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4E" w:rsidRPr="00AA7761" w:rsidRDefault="005347C7" w:rsidP="00423AE7">
      <w:pPr>
        <w:ind w:right="1701"/>
        <w:rPr>
          <w:color w:val="0D0D0D"/>
          <w:sz w:val="24"/>
          <w:szCs w:val="24"/>
          <w:lang w:val="en-GB"/>
        </w:rPr>
      </w:pPr>
      <w:r>
        <w:rPr>
          <w:rFonts w:cs="Verdana"/>
          <w:b/>
          <w:noProof/>
          <w:color w:val="0D0D0D"/>
          <w:sz w:val="36"/>
          <w:szCs w:val="36"/>
        </w:rPr>
        <w:drawing>
          <wp:anchor distT="0" distB="0" distL="114300" distR="114300" simplePos="0" relativeHeight="251658240" behindDoc="1" locked="0" layoutInCell="1" allowOverlap="1">
            <wp:simplePos x="0" y="0"/>
            <wp:positionH relativeFrom="column">
              <wp:posOffset>4036695</wp:posOffset>
            </wp:positionH>
            <wp:positionV relativeFrom="paragraph">
              <wp:posOffset>-92075</wp:posOffset>
            </wp:positionV>
            <wp:extent cx="1837690" cy="621030"/>
            <wp:effectExtent l="19050" t="0" r="0" b="0"/>
            <wp:wrapTight wrapText="bothSides">
              <wp:wrapPolygon edited="0">
                <wp:start x="-224" y="0"/>
                <wp:lineTo x="-224" y="21202"/>
                <wp:lineTo x="21496" y="21202"/>
                <wp:lineTo x="21496" y="0"/>
                <wp:lineTo x="-224" y="0"/>
              </wp:wrapPolygon>
            </wp:wrapTight>
            <wp:docPr id="2" name="Grafik 1" descr="Logo_Standnummer_Sunstar_A6-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nummer_Sunstar_A6-209.jpg"/>
                    <pic:cNvPicPr/>
                  </pic:nvPicPr>
                  <pic:blipFill>
                    <a:blip r:embed="rId7"/>
                    <a:stretch>
                      <a:fillRect/>
                    </a:stretch>
                  </pic:blipFill>
                  <pic:spPr>
                    <a:xfrm>
                      <a:off x="0" y="0"/>
                      <a:ext cx="1837690" cy="621030"/>
                    </a:xfrm>
                    <a:prstGeom prst="rect">
                      <a:avLst/>
                    </a:prstGeom>
                  </pic:spPr>
                </pic:pic>
              </a:graphicData>
            </a:graphic>
          </wp:anchor>
        </w:drawing>
      </w:r>
      <w:r w:rsidR="0071114E" w:rsidRPr="00B908C1">
        <w:rPr>
          <w:rFonts w:cs="Verdana"/>
          <w:b/>
          <w:color w:val="0D0D0D"/>
          <w:sz w:val="36"/>
          <w:szCs w:val="36"/>
          <w:lang w:val="en-US"/>
        </w:rPr>
        <w:t>Press Release SUNSTAR</w:t>
      </w:r>
      <w:r w:rsidR="0071114E" w:rsidRPr="00AA7761">
        <w:rPr>
          <w:b/>
          <w:color w:val="0D0D0D"/>
          <w:sz w:val="36"/>
          <w:szCs w:val="36"/>
          <w:lang w:val="en-GB"/>
        </w:rPr>
        <w:br/>
      </w:r>
      <w:r w:rsidR="003E2ADF">
        <w:rPr>
          <w:rFonts w:cs="Verdana"/>
          <w:color w:val="0D0D0D"/>
          <w:sz w:val="24"/>
          <w:szCs w:val="24"/>
          <w:lang w:val="en-GB"/>
        </w:rPr>
        <w:t>20</w:t>
      </w:r>
      <w:r w:rsidR="0019137B">
        <w:rPr>
          <w:rFonts w:cs="Verdana"/>
          <w:color w:val="0D0D0D"/>
          <w:sz w:val="24"/>
          <w:szCs w:val="24"/>
          <w:lang w:val="en-US"/>
        </w:rPr>
        <w:t>/08</w:t>
      </w:r>
      <w:r w:rsidR="0071114E" w:rsidRPr="00B908C1">
        <w:rPr>
          <w:rFonts w:cs="Verdana"/>
          <w:color w:val="0D0D0D"/>
          <w:sz w:val="24"/>
          <w:szCs w:val="24"/>
          <w:lang w:val="en-US"/>
        </w:rPr>
        <w:t>/2014</w:t>
      </w:r>
    </w:p>
    <w:p w:rsidR="0071114E" w:rsidRPr="00AA7761" w:rsidRDefault="0071114E" w:rsidP="00330E38">
      <w:pPr>
        <w:ind w:right="1701"/>
        <w:rPr>
          <w:b/>
          <w:sz w:val="24"/>
          <w:szCs w:val="24"/>
          <w:lang w:val="en-GB"/>
        </w:rPr>
      </w:pPr>
    </w:p>
    <w:p w:rsidR="0071114E" w:rsidRPr="00AA7761" w:rsidRDefault="0071114E" w:rsidP="006318FF">
      <w:pPr>
        <w:tabs>
          <w:tab w:val="left" w:pos="8364"/>
        </w:tabs>
        <w:ind w:right="706"/>
        <w:rPr>
          <w:b/>
          <w:sz w:val="28"/>
          <w:szCs w:val="28"/>
          <w:lang w:val="en-GB"/>
        </w:rPr>
      </w:pPr>
      <w:r w:rsidRPr="00B908C1">
        <w:rPr>
          <w:rFonts w:cs="Verdana"/>
          <w:b/>
          <w:sz w:val="26"/>
          <w:szCs w:val="26"/>
          <w:lang w:val="en-US"/>
        </w:rPr>
        <w:t xml:space="preserve">Detachable bottom bracket motor </w:t>
      </w:r>
      <w:r w:rsidRPr="00AA7761">
        <w:rPr>
          <w:b/>
          <w:sz w:val="26"/>
          <w:szCs w:val="26"/>
          <w:lang w:val="en-GB"/>
        </w:rPr>
        <w:br/>
      </w:r>
      <w:r w:rsidRPr="00B908C1">
        <w:rPr>
          <w:rFonts w:cs="Verdana"/>
          <w:b/>
          <w:sz w:val="28"/>
          <w:szCs w:val="28"/>
          <w:lang w:val="en-US"/>
        </w:rPr>
        <w:t xml:space="preserve">With VIRTUS, </w:t>
      </w:r>
      <w:proofErr w:type="spellStart"/>
      <w:r w:rsidRPr="00B908C1">
        <w:rPr>
          <w:rFonts w:cs="Verdana"/>
          <w:b/>
          <w:sz w:val="28"/>
          <w:szCs w:val="28"/>
          <w:lang w:val="en-US"/>
        </w:rPr>
        <w:t>Sunstar</w:t>
      </w:r>
      <w:proofErr w:type="spellEnd"/>
      <w:r w:rsidRPr="00B908C1">
        <w:rPr>
          <w:rFonts w:cs="Verdana"/>
          <w:b/>
          <w:sz w:val="28"/>
          <w:szCs w:val="28"/>
          <w:lang w:val="en-US"/>
        </w:rPr>
        <w:t xml:space="preserve"> presents the first modular </w:t>
      </w:r>
      <w:r w:rsidR="0019137B">
        <w:rPr>
          <w:rFonts w:cs="Verdana"/>
          <w:b/>
          <w:sz w:val="28"/>
          <w:szCs w:val="28"/>
          <w:lang w:val="en-US"/>
        </w:rPr>
        <w:t xml:space="preserve">E-Bike </w:t>
      </w:r>
      <w:r w:rsidRPr="00B908C1">
        <w:rPr>
          <w:rFonts w:cs="Verdana"/>
          <w:b/>
          <w:sz w:val="28"/>
          <w:szCs w:val="28"/>
          <w:lang w:val="en-US"/>
        </w:rPr>
        <w:t>drive system</w:t>
      </w:r>
    </w:p>
    <w:p w:rsidR="00564B2D" w:rsidRPr="00F43C38" w:rsidRDefault="00564B2D" w:rsidP="00207DEB">
      <w:pPr>
        <w:pStyle w:val="Listenabsatz"/>
        <w:numPr>
          <w:ilvl w:val="0"/>
          <w:numId w:val="1"/>
        </w:numPr>
        <w:ind w:right="1701"/>
        <w:rPr>
          <w:rFonts w:cs="Verdana"/>
          <w:lang w:val="en-US"/>
        </w:rPr>
      </w:pPr>
      <w:r w:rsidRPr="00F43C38">
        <w:rPr>
          <w:rFonts w:cs="Verdana"/>
          <w:lang w:val="en-US"/>
        </w:rPr>
        <w:t>Maximum flexibility: E-Bike or normal bicycle</w:t>
      </w:r>
    </w:p>
    <w:p w:rsidR="0071114E" w:rsidRPr="00AA7761" w:rsidRDefault="0071114E" w:rsidP="00207DEB">
      <w:pPr>
        <w:pStyle w:val="Listenabsatz"/>
        <w:numPr>
          <w:ilvl w:val="0"/>
          <w:numId w:val="1"/>
        </w:numPr>
        <w:ind w:right="1701"/>
        <w:rPr>
          <w:lang w:val="en-GB"/>
        </w:rPr>
      </w:pPr>
      <w:r w:rsidRPr="00B908C1">
        <w:rPr>
          <w:rFonts w:cs="Verdana"/>
          <w:lang w:val="en-US"/>
        </w:rPr>
        <w:t>Detachable mid-mounted motor, universal for all types of frames</w:t>
      </w:r>
    </w:p>
    <w:p w:rsidR="0071114E" w:rsidRPr="00AA7761" w:rsidRDefault="0071114E" w:rsidP="00207DEB">
      <w:pPr>
        <w:pStyle w:val="Listenabsatz"/>
        <w:numPr>
          <w:ilvl w:val="0"/>
          <w:numId w:val="1"/>
        </w:numPr>
        <w:ind w:right="1701"/>
        <w:rPr>
          <w:lang w:val="en-GB"/>
        </w:rPr>
      </w:pPr>
      <w:proofErr w:type="spellStart"/>
      <w:r w:rsidRPr="00B908C1">
        <w:rPr>
          <w:rFonts w:cs="Verdana"/>
          <w:lang w:val="en-US"/>
        </w:rPr>
        <w:t>Ergobike</w:t>
      </w:r>
      <w:proofErr w:type="spellEnd"/>
      <w:r w:rsidRPr="00B908C1">
        <w:rPr>
          <w:rFonts w:cs="Verdana"/>
          <w:lang w:val="en-US"/>
        </w:rPr>
        <w:t>: performance measurement even without assembled motor unit</w:t>
      </w:r>
    </w:p>
    <w:p w:rsidR="0071114E" w:rsidRPr="00AA7761" w:rsidRDefault="0071114E" w:rsidP="00207DEB">
      <w:pPr>
        <w:pStyle w:val="Listenabsatz"/>
        <w:numPr>
          <w:ilvl w:val="0"/>
          <w:numId w:val="1"/>
        </w:numPr>
        <w:ind w:right="1701"/>
        <w:rPr>
          <w:lang w:val="en-GB"/>
        </w:rPr>
      </w:pPr>
      <w:r w:rsidRPr="00B908C1">
        <w:rPr>
          <w:rFonts w:cs="Verdana"/>
          <w:lang w:val="en-US"/>
        </w:rPr>
        <w:t xml:space="preserve">Modular system with combinable batteries and wireless data transfer to </w:t>
      </w:r>
      <w:r w:rsidR="00564B2D">
        <w:rPr>
          <w:rFonts w:cs="Verdana"/>
          <w:lang w:val="en-US"/>
        </w:rPr>
        <w:t>S</w:t>
      </w:r>
      <w:r w:rsidRPr="00B908C1">
        <w:rPr>
          <w:rFonts w:cs="Verdana"/>
          <w:lang w:val="en-US"/>
        </w:rPr>
        <w:t>martphone</w:t>
      </w:r>
    </w:p>
    <w:p w:rsidR="0071114E" w:rsidRPr="00AA7761" w:rsidRDefault="0071114E" w:rsidP="00207DEB">
      <w:pPr>
        <w:pStyle w:val="Listenabsatz"/>
        <w:numPr>
          <w:ilvl w:val="0"/>
          <w:numId w:val="1"/>
        </w:numPr>
        <w:ind w:right="1701"/>
        <w:rPr>
          <w:lang w:val="en-GB"/>
        </w:rPr>
      </w:pPr>
      <w:r w:rsidRPr="00B908C1">
        <w:rPr>
          <w:rFonts w:cs="Verdana"/>
          <w:lang w:val="en-US"/>
        </w:rPr>
        <w:t xml:space="preserve">Comprehensive range of accessories and individual design options </w:t>
      </w:r>
    </w:p>
    <w:p w:rsidR="0071114E" w:rsidRPr="007A3534" w:rsidRDefault="0071114E" w:rsidP="006318FF">
      <w:pPr>
        <w:pStyle w:val="Listenabsatz"/>
        <w:numPr>
          <w:ilvl w:val="0"/>
          <w:numId w:val="1"/>
        </w:numPr>
        <w:ind w:right="1701"/>
        <w:rPr>
          <w:lang w:val="en-GB"/>
        </w:rPr>
      </w:pPr>
      <w:r w:rsidRPr="00B908C1">
        <w:rPr>
          <w:rFonts w:cs="Verdana"/>
          <w:lang w:val="en-US"/>
        </w:rPr>
        <w:t xml:space="preserve">World premiere at leading international EUROBIKE trade show </w:t>
      </w:r>
      <w:r w:rsidR="005347C7">
        <w:rPr>
          <w:rFonts w:cs="Verdana"/>
          <w:lang w:val="en-US"/>
        </w:rPr>
        <w:t>(27-30/08/2014, A6-209)</w:t>
      </w:r>
    </w:p>
    <w:p w:rsidR="007A3534" w:rsidRPr="007A3534" w:rsidRDefault="007A3534" w:rsidP="007A3534">
      <w:pPr>
        <w:ind w:right="1701"/>
        <w:rPr>
          <w:lang w:val="en-GB"/>
        </w:rPr>
      </w:pPr>
    </w:p>
    <w:p w:rsidR="0071114E" w:rsidRPr="00AA7761" w:rsidRDefault="0071114E" w:rsidP="006318FF">
      <w:pPr>
        <w:tabs>
          <w:tab w:val="left" w:pos="7938"/>
        </w:tabs>
        <w:ind w:right="1132"/>
        <w:rPr>
          <w:b/>
          <w:lang w:val="en-GB"/>
        </w:rPr>
      </w:pPr>
      <w:proofErr w:type="spellStart"/>
      <w:r w:rsidRPr="00B908C1">
        <w:rPr>
          <w:rFonts w:cs="Verdana"/>
          <w:b/>
          <w:lang w:val="en-US"/>
        </w:rPr>
        <w:t>Etoy</w:t>
      </w:r>
      <w:proofErr w:type="spellEnd"/>
      <w:r w:rsidRPr="00B908C1">
        <w:rPr>
          <w:rFonts w:cs="Verdana"/>
          <w:b/>
          <w:lang w:val="en-US"/>
        </w:rPr>
        <w:t xml:space="preserve">, Switzerland, </w:t>
      </w:r>
      <w:r w:rsidR="00F43C38">
        <w:rPr>
          <w:rFonts w:cs="Verdana"/>
          <w:b/>
          <w:lang w:val="en-US"/>
        </w:rPr>
        <w:t>20</w:t>
      </w:r>
      <w:r w:rsidR="0019137B">
        <w:rPr>
          <w:rFonts w:cs="Verdana"/>
          <w:b/>
          <w:lang w:val="en-US"/>
        </w:rPr>
        <w:t>/08</w:t>
      </w:r>
      <w:r w:rsidRPr="00B908C1">
        <w:rPr>
          <w:rFonts w:cs="Verdana"/>
          <w:b/>
          <w:lang w:val="en-US"/>
        </w:rPr>
        <w:t xml:space="preserve">/2014. </w:t>
      </w:r>
      <w:proofErr w:type="gramStart"/>
      <w:r w:rsidRPr="00B908C1">
        <w:rPr>
          <w:rFonts w:cs="Verdana"/>
          <w:b/>
          <w:lang w:val="en-US"/>
        </w:rPr>
        <w:t xml:space="preserve">Bicycle or </w:t>
      </w:r>
      <w:r w:rsidR="0019137B">
        <w:rPr>
          <w:rFonts w:cs="Verdana"/>
          <w:b/>
          <w:lang w:val="en-US"/>
        </w:rPr>
        <w:t>E-Bike</w:t>
      </w:r>
      <w:r w:rsidRPr="00B908C1">
        <w:rPr>
          <w:rFonts w:cs="Verdana"/>
          <w:b/>
          <w:lang w:val="en-US"/>
        </w:rPr>
        <w:t>?</w:t>
      </w:r>
      <w:proofErr w:type="gramEnd"/>
      <w:r w:rsidRPr="00B908C1">
        <w:rPr>
          <w:rFonts w:cs="Verdana"/>
          <w:b/>
          <w:lang w:val="en-US"/>
        </w:rPr>
        <w:t xml:space="preserve"> "Both!" says Japanese-Swiss drive manufacturer </w:t>
      </w:r>
      <w:proofErr w:type="spellStart"/>
      <w:r w:rsidRPr="00B908C1">
        <w:rPr>
          <w:rFonts w:cs="Verdana"/>
          <w:b/>
          <w:lang w:val="en-US"/>
        </w:rPr>
        <w:t>Sunstar</w:t>
      </w:r>
      <w:proofErr w:type="spellEnd"/>
      <w:r w:rsidRPr="00B908C1">
        <w:rPr>
          <w:rFonts w:cs="Verdana"/>
          <w:b/>
          <w:lang w:val="en-US"/>
        </w:rPr>
        <w:t xml:space="preserve">, who will present a modular system with detachable bottom bracket motor as a world first at the leading bicycle trade show </w:t>
      </w:r>
      <w:proofErr w:type="spellStart"/>
      <w:r w:rsidRPr="00B908C1">
        <w:rPr>
          <w:rFonts w:cs="Verdana"/>
          <w:b/>
          <w:lang w:val="en-US"/>
        </w:rPr>
        <w:t>Eurobike</w:t>
      </w:r>
      <w:proofErr w:type="spellEnd"/>
      <w:r w:rsidRPr="00B908C1">
        <w:rPr>
          <w:rFonts w:cs="Verdana"/>
          <w:b/>
          <w:lang w:val="en-US"/>
        </w:rPr>
        <w:t xml:space="preserve"> (27-30/08/2014). The core of the drive system, which will be introduced under the name VIRTUS as a prototype at the trade show, is a mid-mounted motor that fits on any conventional bicycle frame and can be detached within a few minutes and swapped between bikes. The only requirement is the installation of a special multi sensor controller which can also be obtained separately. This sensor </w:t>
      </w:r>
      <w:r w:rsidR="00564B2D">
        <w:rPr>
          <w:rFonts w:cs="Verdana"/>
          <w:b/>
          <w:lang w:val="en-US"/>
        </w:rPr>
        <w:t>not only measures torque, pedal</w:t>
      </w:r>
      <w:r w:rsidRPr="00B908C1">
        <w:rPr>
          <w:rFonts w:cs="Verdana"/>
          <w:b/>
          <w:lang w:val="en-US"/>
        </w:rPr>
        <w:t xml:space="preserve">ing cadence and crank angle, but it also acts as the controller and transmits the data wirelessly to </w:t>
      </w:r>
      <w:r w:rsidR="00564B2D">
        <w:rPr>
          <w:rFonts w:cs="Verdana"/>
          <w:b/>
          <w:lang w:val="en-US"/>
        </w:rPr>
        <w:t>a S</w:t>
      </w:r>
      <w:r w:rsidRPr="00B908C1">
        <w:rPr>
          <w:rFonts w:cs="Verdana"/>
          <w:b/>
          <w:lang w:val="en-US"/>
        </w:rPr>
        <w:t xml:space="preserve">martphone – even when no motor is fitted. In connection with various battery types and accessories for off-road use, any bike will become an </w:t>
      </w:r>
      <w:r w:rsidR="0019137B">
        <w:rPr>
          <w:rFonts w:cs="Verdana"/>
          <w:b/>
          <w:lang w:val="en-US"/>
        </w:rPr>
        <w:t xml:space="preserve">E-Bike </w:t>
      </w:r>
      <w:r w:rsidR="00564B2D">
        <w:rPr>
          <w:rFonts w:cs="Verdana"/>
          <w:b/>
          <w:lang w:val="en-US"/>
        </w:rPr>
        <w:t xml:space="preserve">or </w:t>
      </w:r>
      <w:proofErr w:type="spellStart"/>
      <w:r w:rsidR="00564B2D">
        <w:rPr>
          <w:rFonts w:cs="Verdana"/>
          <w:b/>
          <w:lang w:val="en-US"/>
        </w:rPr>
        <w:t>e</w:t>
      </w:r>
      <w:r w:rsidRPr="00B908C1">
        <w:rPr>
          <w:rFonts w:cs="Verdana"/>
          <w:b/>
          <w:lang w:val="en-US"/>
        </w:rPr>
        <w:t>rgometer</w:t>
      </w:r>
      <w:proofErr w:type="spellEnd"/>
      <w:r w:rsidRPr="00B908C1">
        <w:rPr>
          <w:rFonts w:cs="Verdana"/>
          <w:b/>
          <w:lang w:val="en-US"/>
        </w:rPr>
        <w:t>.</w:t>
      </w:r>
      <w:r w:rsidRPr="00AA7761">
        <w:rPr>
          <w:b/>
          <w:lang w:val="en-GB"/>
        </w:rPr>
        <w:br/>
      </w:r>
    </w:p>
    <w:p w:rsidR="0071114E" w:rsidRPr="00AA7761" w:rsidRDefault="0071114E" w:rsidP="00C25A29">
      <w:pPr>
        <w:tabs>
          <w:tab w:val="left" w:pos="7938"/>
        </w:tabs>
        <w:ind w:right="1132"/>
        <w:rPr>
          <w:lang w:val="en-GB"/>
        </w:rPr>
      </w:pPr>
      <w:proofErr w:type="gramStart"/>
      <w:r w:rsidRPr="00B908C1">
        <w:rPr>
          <w:rFonts w:cs="Verdana"/>
          <w:b/>
          <w:lang w:val="en-US"/>
        </w:rPr>
        <w:t>E-</w:t>
      </w:r>
      <w:r w:rsidR="0019137B">
        <w:rPr>
          <w:rFonts w:cs="Verdana"/>
          <w:b/>
          <w:lang w:val="en-US"/>
        </w:rPr>
        <w:t>B</w:t>
      </w:r>
      <w:r w:rsidRPr="00B908C1">
        <w:rPr>
          <w:rFonts w:cs="Verdana"/>
          <w:b/>
          <w:lang w:val="en-US"/>
        </w:rPr>
        <w:t>ike or bicycle?</w:t>
      </w:r>
      <w:proofErr w:type="gramEnd"/>
      <w:r w:rsidRPr="00B908C1">
        <w:rPr>
          <w:rFonts w:cs="Verdana"/>
          <w:b/>
          <w:lang w:val="en-US"/>
        </w:rPr>
        <w:t xml:space="preserve"> Both!</w:t>
      </w:r>
      <w:r w:rsidRPr="00AA7761">
        <w:rPr>
          <w:b/>
          <w:lang w:val="en-GB"/>
        </w:rPr>
        <w:br/>
      </w:r>
      <w:r w:rsidRPr="00AA7761">
        <w:rPr>
          <w:b/>
          <w:lang w:val="en-GB"/>
        </w:rPr>
        <w:br/>
      </w:r>
      <w:r w:rsidRPr="00B908C1">
        <w:rPr>
          <w:rFonts w:cs="Verdana"/>
          <w:lang w:val="en-US"/>
        </w:rPr>
        <w:t>According to the representative study "</w:t>
      </w:r>
      <w:proofErr w:type="spellStart"/>
      <w:r w:rsidRPr="00B908C1">
        <w:rPr>
          <w:rFonts w:cs="Verdana"/>
          <w:lang w:val="en-US"/>
        </w:rPr>
        <w:t>Fahrrad</w:t>
      </w:r>
      <w:proofErr w:type="spellEnd"/>
      <w:r w:rsidRPr="00B908C1">
        <w:rPr>
          <w:rFonts w:cs="Verdana"/>
          <w:lang w:val="en-US"/>
        </w:rPr>
        <w:t xml:space="preserve">-Monitor Deutschland 2013", 27 per cent of all Germans would choose an </w:t>
      </w:r>
      <w:r w:rsidR="0019137B">
        <w:rPr>
          <w:rFonts w:cs="Verdana"/>
          <w:lang w:val="en-US"/>
        </w:rPr>
        <w:t>E-Bike</w:t>
      </w:r>
      <w:r w:rsidRPr="00B908C1">
        <w:rPr>
          <w:rFonts w:cs="Verdana"/>
          <w:lang w:val="en-US"/>
        </w:rPr>
        <w:t xml:space="preserve"> when purchasing a bicycle. </w:t>
      </w:r>
      <w:r w:rsidRPr="00564B2D">
        <w:rPr>
          <w:rFonts w:cs="Verdana"/>
          <w:lang w:val="en-US"/>
        </w:rPr>
        <w:t>A further 20 per cent remain undecided.</w:t>
      </w:r>
      <w:r w:rsidRPr="007A3534">
        <w:rPr>
          <w:rFonts w:cs="Verdana"/>
          <w:lang w:val="en-US"/>
        </w:rPr>
        <w:t xml:space="preserve"> </w:t>
      </w:r>
      <w:proofErr w:type="spellStart"/>
      <w:r w:rsidR="00564B2D" w:rsidRPr="007A3534">
        <w:rPr>
          <w:rFonts w:cs="Verdana"/>
          <w:lang w:val="en-US"/>
        </w:rPr>
        <w:t>Sunstar</w:t>
      </w:r>
      <w:proofErr w:type="spellEnd"/>
      <w:r w:rsidR="00564B2D" w:rsidRPr="007A3534">
        <w:rPr>
          <w:rFonts w:cs="Verdana"/>
          <w:lang w:val="en-US"/>
        </w:rPr>
        <w:t xml:space="preserve"> provides the ideal solution precisely for this group of customers: An E-Bike or bicycle, the choice is theirs.</w:t>
      </w:r>
      <w:r w:rsidR="00564B2D">
        <w:rPr>
          <w:rFonts w:cs="Verdana"/>
          <w:lang w:val="en-US"/>
        </w:rPr>
        <w:t xml:space="preserve"> </w:t>
      </w:r>
      <w:r w:rsidRPr="00B908C1">
        <w:rPr>
          <w:rFonts w:cs="Verdana"/>
          <w:lang w:val="en-US"/>
        </w:rPr>
        <w:t xml:space="preserve">"The VIRTUS system is ideal for the </w:t>
      </w:r>
      <w:r w:rsidRPr="00B908C1">
        <w:rPr>
          <w:rFonts w:cs="Verdana"/>
          <w:lang w:val="en-US"/>
        </w:rPr>
        <w:lastRenderedPageBreak/>
        <w:t xml:space="preserve">active cyclist who already owns several premium bikes and is a real additional asset for families, e.g. in connection with a bike trailer or as support for longer rides", states Shinji Okuda, Senior Executive Officer at </w:t>
      </w:r>
      <w:proofErr w:type="spellStart"/>
      <w:r w:rsidRPr="00B908C1">
        <w:rPr>
          <w:rFonts w:cs="Verdana"/>
          <w:lang w:val="en-US"/>
        </w:rPr>
        <w:t>Sunstar</w:t>
      </w:r>
      <w:proofErr w:type="spellEnd"/>
      <w:r w:rsidRPr="00B908C1">
        <w:rPr>
          <w:rFonts w:cs="Verdana"/>
          <w:lang w:val="en-US"/>
        </w:rPr>
        <w:t xml:space="preserve">. "Moreover, our sensor unit, which is an integral part of the system and can be purchased separately for further bicycles, is ideally suited for performance measurement. </w:t>
      </w:r>
      <w:proofErr w:type="gramStart"/>
      <w:r w:rsidRPr="00B908C1">
        <w:rPr>
          <w:rFonts w:cs="Verdana"/>
          <w:lang w:val="en-US"/>
        </w:rPr>
        <w:t>Even without the motor."</w:t>
      </w:r>
      <w:proofErr w:type="gramEnd"/>
    </w:p>
    <w:p w:rsidR="00F354AB" w:rsidRDefault="0071114E" w:rsidP="00F354AB">
      <w:pPr>
        <w:tabs>
          <w:tab w:val="left" w:pos="7938"/>
        </w:tabs>
        <w:ind w:right="1132"/>
        <w:rPr>
          <w:rFonts w:cs="Verdana"/>
          <w:lang w:val="en-US"/>
        </w:rPr>
      </w:pPr>
      <w:r w:rsidRPr="00B908C1">
        <w:rPr>
          <w:rFonts w:cs="Verdana"/>
          <w:b/>
          <w:lang w:val="en-US"/>
        </w:rPr>
        <w:t>A combination of quality and state-of-the-art design</w:t>
      </w:r>
      <w:r w:rsidRPr="00AA7761">
        <w:rPr>
          <w:b/>
          <w:lang w:val="en-GB"/>
        </w:rPr>
        <w:br/>
      </w:r>
      <w:r w:rsidRPr="00AA7761">
        <w:rPr>
          <w:b/>
          <w:lang w:val="en-GB"/>
        </w:rPr>
        <w:br/>
      </w:r>
      <w:proofErr w:type="gramStart"/>
      <w:r w:rsidRPr="00B908C1">
        <w:rPr>
          <w:rFonts w:cs="Verdana"/>
          <w:lang w:val="en-US"/>
        </w:rPr>
        <w:t>With</w:t>
      </w:r>
      <w:proofErr w:type="gramEnd"/>
      <w:r w:rsidRPr="00B908C1">
        <w:rPr>
          <w:rFonts w:cs="Verdana"/>
          <w:lang w:val="en-US"/>
        </w:rPr>
        <w:t xml:space="preserve"> its VIRTUS system, </w:t>
      </w:r>
      <w:proofErr w:type="spellStart"/>
      <w:r w:rsidRPr="00B908C1">
        <w:rPr>
          <w:rFonts w:cs="Verdana"/>
          <w:lang w:val="en-US"/>
        </w:rPr>
        <w:t>Sunstar</w:t>
      </w:r>
      <w:proofErr w:type="spellEnd"/>
      <w:r w:rsidRPr="00B908C1">
        <w:rPr>
          <w:rFonts w:cs="Verdana"/>
          <w:lang w:val="en-US"/>
        </w:rPr>
        <w:t xml:space="preserve"> draws on long-standing know-how as a manufacturer of </w:t>
      </w:r>
      <w:r w:rsidR="0019137B">
        <w:rPr>
          <w:rFonts w:cs="Verdana"/>
          <w:lang w:val="en-US"/>
        </w:rPr>
        <w:t>E</w:t>
      </w:r>
      <w:r w:rsidRPr="00AA7761">
        <w:rPr>
          <w:lang w:val="en-GB"/>
        </w:rPr>
        <w:noBreakHyphen/>
      </w:r>
      <w:r w:rsidR="0019137B">
        <w:rPr>
          <w:rFonts w:cs="Verdana"/>
          <w:lang w:val="en-US"/>
        </w:rPr>
        <w:t>B</w:t>
      </w:r>
      <w:r w:rsidRPr="00B908C1">
        <w:rPr>
          <w:rFonts w:cs="Verdana"/>
          <w:lang w:val="en-US"/>
        </w:rPr>
        <w:t xml:space="preserve">ikes in Japan and of universal bottom bracket motors for the European market. </w:t>
      </w:r>
      <w:proofErr w:type="gramStart"/>
      <w:r w:rsidR="00F354AB" w:rsidRPr="00F354AB">
        <w:rPr>
          <w:rFonts w:cs="Verdana"/>
          <w:lang w:val="en-US"/>
        </w:rPr>
        <w:t>VIRTUS is</w:t>
      </w:r>
      <w:proofErr w:type="gramEnd"/>
      <w:r w:rsidR="00F354AB" w:rsidRPr="00F354AB">
        <w:rPr>
          <w:rFonts w:cs="Verdana"/>
          <w:lang w:val="en-US"/>
        </w:rPr>
        <w:t xml:space="preserve"> manufactured using Japanese technology</w:t>
      </w:r>
      <w:r w:rsidR="00F354AB">
        <w:rPr>
          <w:rFonts w:cs="Verdana"/>
          <w:lang w:val="en-US"/>
        </w:rPr>
        <w:t xml:space="preserve"> </w:t>
      </w:r>
      <w:r w:rsidR="00F354AB" w:rsidRPr="00F354AB">
        <w:rPr>
          <w:rFonts w:cs="Verdana"/>
          <w:lang w:val="en-US"/>
        </w:rPr>
        <w:t xml:space="preserve">under strict quality assurance. </w:t>
      </w:r>
      <w:r w:rsidR="00F354AB" w:rsidRPr="00F43C38">
        <w:rPr>
          <w:rFonts w:cs="Verdana"/>
          <w:lang w:val="en-US"/>
        </w:rPr>
        <w:t xml:space="preserve">Our design </w:t>
      </w:r>
      <w:proofErr w:type="gramStart"/>
      <w:r w:rsidR="00F354AB" w:rsidRPr="00F43C38">
        <w:rPr>
          <w:rFonts w:cs="Verdana"/>
          <w:lang w:val="en-US"/>
        </w:rPr>
        <w:t>staff work</w:t>
      </w:r>
      <w:proofErr w:type="gramEnd"/>
      <w:r w:rsidR="00F354AB" w:rsidRPr="00F43C38">
        <w:rPr>
          <w:rFonts w:cs="Verdana"/>
          <w:lang w:val="en-US"/>
        </w:rPr>
        <w:t xml:space="preserve"> together with HYVE, a renowned Munich company whose international client base includes leading names as Adidas, Siemens, </w:t>
      </w:r>
      <w:proofErr w:type="spellStart"/>
      <w:r w:rsidR="00F354AB" w:rsidRPr="00F43C38">
        <w:rPr>
          <w:rFonts w:cs="Verdana"/>
          <w:lang w:val="en-US"/>
        </w:rPr>
        <w:t>Uvex</w:t>
      </w:r>
      <w:proofErr w:type="spellEnd"/>
      <w:r w:rsidR="00F354AB" w:rsidRPr="00F43C38">
        <w:rPr>
          <w:rFonts w:cs="Verdana"/>
          <w:lang w:val="en-US"/>
        </w:rPr>
        <w:t xml:space="preserve"> and </w:t>
      </w:r>
      <w:proofErr w:type="spellStart"/>
      <w:r w:rsidR="00F354AB" w:rsidRPr="00F43C38">
        <w:rPr>
          <w:rFonts w:cs="Verdana"/>
          <w:lang w:val="en-US"/>
        </w:rPr>
        <w:t>Zimtstern</w:t>
      </w:r>
      <w:proofErr w:type="spellEnd"/>
      <w:r w:rsidR="00F354AB" w:rsidRPr="00F43C38">
        <w:rPr>
          <w:rFonts w:cs="Verdana"/>
          <w:lang w:val="en-US"/>
        </w:rPr>
        <w:t>. In collaboration with these design leaders, individual design solutions are developed to E-Bike manufacturers too.</w:t>
      </w:r>
    </w:p>
    <w:p w:rsidR="0071114E" w:rsidRPr="00AA7761" w:rsidRDefault="0071114E" w:rsidP="000C7BE3">
      <w:pPr>
        <w:tabs>
          <w:tab w:val="left" w:pos="7938"/>
        </w:tabs>
        <w:ind w:right="1132"/>
        <w:rPr>
          <w:lang w:val="en-GB"/>
        </w:rPr>
      </w:pPr>
      <w:r w:rsidRPr="00B908C1">
        <w:rPr>
          <w:rFonts w:cs="Verdana"/>
          <w:b/>
          <w:lang w:val="en-US"/>
        </w:rPr>
        <w:t xml:space="preserve">Added value for manufacturers, </w:t>
      </w:r>
      <w:r w:rsidR="0019137B">
        <w:rPr>
          <w:rFonts w:cs="Verdana"/>
          <w:b/>
          <w:lang w:val="en-US"/>
        </w:rPr>
        <w:t>E-Bike</w:t>
      </w:r>
      <w:r w:rsidRPr="00B908C1">
        <w:rPr>
          <w:rFonts w:cs="Verdana"/>
          <w:b/>
          <w:lang w:val="en-US"/>
        </w:rPr>
        <w:t xml:space="preserve"> specialists and end users</w:t>
      </w:r>
      <w:r w:rsidRPr="00AA7761">
        <w:rPr>
          <w:b/>
          <w:lang w:val="en-GB"/>
        </w:rPr>
        <w:br/>
      </w:r>
      <w:r w:rsidRPr="00AA7761">
        <w:rPr>
          <w:b/>
          <w:lang w:val="en-GB"/>
        </w:rPr>
        <w:br/>
      </w:r>
      <w:proofErr w:type="gramStart"/>
      <w:r w:rsidRPr="00B908C1">
        <w:rPr>
          <w:rFonts w:cs="Verdana"/>
          <w:lang w:val="en-US"/>
        </w:rPr>
        <w:t>With</w:t>
      </w:r>
      <w:proofErr w:type="gramEnd"/>
      <w:r w:rsidRPr="00B908C1">
        <w:rPr>
          <w:rFonts w:cs="Verdana"/>
          <w:lang w:val="en-US"/>
        </w:rPr>
        <w:t xml:space="preserve"> the new VIRTUS system, virtually any bicycle type and any model can become a premium e-bike – in no time and with no additional development costs or specific frame shapes, as would be needed by other manufacturers of mid-mounted motors. This way, manufacturers can promptly offer their customers individual electric bicycles and a new product range with just minimal investments: </w:t>
      </w:r>
      <w:r w:rsidR="0019137B">
        <w:rPr>
          <w:rFonts w:cs="Verdana"/>
          <w:lang w:val="en-US"/>
        </w:rPr>
        <w:t>“</w:t>
      </w:r>
      <w:r w:rsidR="007A3534">
        <w:rPr>
          <w:rFonts w:cs="Verdana"/>
          <w:lang w:val="en-US"/>
        </w:rPr>
        <w:t>E-B</w:t>
      </w:r>
      <w:r w:rsidRPr="00B908C1">
        <w:rPr>
          <w:rFonts w:cs="Verdana"/>
          <w:lang w:val="en-US"/>
        </w:rPr>
        <w:t>ike ready</w:t>
      </w:r>
      <w:r w:rsidR="0019137B">
        <w:rPr>
          <w:rFonts w:cs="Verdana"/>
          <w:lang w:val="en-US"/>
        </w:rPr>
        <w:t>”</w:t>
      </w:r>
      <w:r w:rsidRPr="00B908C1">
        <w:rPr>
          <w:rFonts w:cs="Verdana"/>
          <w:lang w:val="en-US"/>
        </w:rPr>
        <w:t xml:space="preserve"> bicycles, </w:t>
      </w:r>
      <w:proofErr w:type="spellStart"/>
      <w:r w:rsidRPr="00B908C1">
        <w:rPr>
          <w:rFonts w:cs="Verdana"/>
          <w:lang w:val="en-US"/>
        </w:rPr>
        <w:t>ergobikes</w:t>
      </w:r>
      <w:proofErr w:type="spellEnd"/>
      <w:r w:rsidRPr="00B908C1">
        <w:rPr>
          <w:rFonts w:cs="Verdana"/>
          <w:lang w:val="en-US"/>
        </w:rPr>
        <w:t xml:space="preserve"> that are pre-equipped with a sensor unit or complete </w:t>
      </w:r>
      <w:r w:rsidR="0019137B">
        <w:rPr>
          <w:rFonts w:cs="Verdana"/>
          <w:lang w:val="en-US"/>
        </w:rPr>
        <w:t>E-Bikes</w:t>
      </w:r>
      <w:r w:rsidRPr="00B908C1">
        <w:rPr>
          <w:rFonts w:cs="Verdana"/>
          <w:lang w:val="en-US"/>
        </w:rPr>
        <w:t xml:space="preserve">. On the part of the dealer, </w:t>
      </w:r>
      <w:r w:rsidR="0019137B">
        <w:rPr>
          <w:rFonts w:cs="Verdana"/>
          <w:lang w:val="en-US"/>
        </w:rPr>
        <w:t>E-Bike</w:t>
      </w:r>
      <w:r w:rsidRPr="00B908C1">
        <w:rPr>
          <w:rFonts w:cs="Verdana"/>
          <w:lang w:val="en-US"/>
        </w:rPr>
        <w:t xml:space="preserve"> specialists can transform standard bicycles in next to</w:t>
      </w:r>
      <w:r w:rsidR="00F354AB">
        <w:rPr>
          <w:rFonts w:cs="Verdana"/>
          <w:lang w:val="en-US"/>
        </w:rPr>
        <w:t xml:space="preserve"> no time to a state-of-the-art E-B</w:t>
      </w:r>
      <w:r w:rsidRPr="00B908C1">
        <w:rPr>
          <w:rFonts w:cs="Verdana"/>
          <w:lang w:val="en-US"/>
        </w:rPr>
        <w:t>ike. End users benefit from the multiple advantages that are offered by the VIRTUS system.</w:t>
      </w:r>
    </w:p>
    <w:p w:rsidR="0071114E" w:rsidRPr="00AA7761" w:rsidRDefault="0071114E" w:rsidP="000C7BE3">
      <w:pPr>
        <w:tabs>
          <w:tab w:val="left" w:pos="7938"/>
        </w:tabs>
        <w:ind w:right="1132"/>
        <w:rPr>
          <w:lang w:val="en-GB"/>
        </w:rPr>
      </w:pPr>
      <w:r w:rsidRPr="00B908C1">
        <w:rPr>
          <w:rFonts w:cs="Verdana"/>
          <w:b/>
          <w:lang w:val="en-US"/>
        </w:rPr>
        <w:t>New safety in the purchase decision and in service</w:t>
      </w:r>
    </w:p>
    <w:p w:rsidR="0071114E" w:rsidRPr="00AA7761" w:rsidRDefault="0071114E" w:rsidP="009244B7">
      <w:pPr>
        <w:tabs>
          <w:tab w:val="left" w:pos="7938"/>
        </w:tabs>
        <w:ind w:right="1132"/>
        <w:rPr>
          <w:lang w:val="en-GB"/>
        </w:rPr>
      </w:pPr>
      <w:r w:rsidRPr="00B908C1">
        <w:rPr>
          <w:rFonts w:cs="Verdana"/>
          <w:lang w:val="en-US"/>
        </w:rPr>
        <w:t xml:space="preserve">With </w:t>
      </w:r>
      <w:proofErr w:type="spellStart"/>
      <w:r w:rsidRPr="00B908C1">
        <w:rPr>
          <w:rFonts w:cs="Verdana"/>
          <w:lang w:val="en-US"/>
        </w:rPr>
        <w:t>Sunstar</w:t>
      </w:r>
      <w:proofErr w:type="spellEnd"/>
      <w:r w:rsidRPr="00B908C1">
        <w:rPr>
          <w:rFonts w:cs="Verdana"/>
          <w:lang w:val="en-US"/>
        </w:rPr>
        <w:t xml:space="preserve"> VIRTUS, customers no longer have to make a decision between bicycle and </w:t>
      </w:r>
      <w:r w:rsidR="0019137B">
        <w:rPr>
          <w:rFonts w:cs="Verdana"/>
          <w:lang w:val="en-US"/>
        </w:rPr>
        <w:t>E-Bike</w:t>
      </w:r>
      <w:r w:rsidRPr="00B908C1">
        <w:rPr>
          <w:rFonts w:cs="Verdana"/>
          <w:lang w:val="en-US"/>
        </w:rPr>
        <w:t xml:space="preserve"> bec</w:t>
      </w:r>
      <w:r w:rsidR="00F354AB">
        <w:rPr>
          <w:rFonts w:cs="Verdana"/>
          <w:lang w:val="en-US"/>
        </w:rPr>
        <w:t>ause conventional and special "E</w:t>
      </w:r>
      <w:r w:rsidRPr="00AA7761">
        <w:rPr>
          <w:lang w:val="en-GB"/>
        </w:rPr>
        <w:noBreakHyphen/>
      </w:r>
      <w:r w:rsidR="00F354AB">
        <w:rPr>
          <w:rFonts w:cs="Verdana"/>
          <w:lang w:val="en-US"/>
        </w:rPr>
        <w:t>B</w:t>
      </w:r>
      <w:r w:rsidRPr="00B908C1">
        <w:rPr>
          <w:rFonts w:cs="Verdana"/>
          <w:lang w:val="en-US"/>
        </w:rPr>
        <w:t xml:space="preserve">ike ready" constructed bicycles can, in the future, be transformed in accordance with the customers' requirements at all times to an ultramodern </w:t>
      </w:r>
      <w:r w:rsidR="0019137B">
        <w:rPr>
          <w:rFonts w:cs="Verdana"/>
          <w:lang w:val="en-US"/>
        </w:rPr>
        <w:t>E-Bike</w:t>
      </w:r>
      <w:r w:rsidRPr="00B908C1">
        <w:rPr>
          <w:rFonts w:cs="Verdana"/>
          <w:lang w:val="en-US"/>
        </w:rPr>
        <w:t xml:space="preserve">. Once the basic modules are fitted, the motor and battery can be moved within minutes from one bicycle to another – without special tools or the help of a workshop. The VIRTUS system also offers new possibilities in the service area: as it is possible to immediately exchange individual modules if damaged (even up to the replacement of the motor itself), cyclists can use their </w:t>
      </w:r>
      <w:r w:rsidR="0019137B">
        <w:rPr>
          <w:rFonts w:cs="Verdana"/>
          <w:lang w:val="en-US"/>
        </w:rPr>
        <w:t>E-Bikes</w:t>
      </w:r>
      <w:r w:rsidRPr="00B908C1">
        <w:rPr>
          <w:rFonts w:cs="Verdana"/>
          <w:lang w:val="en-US"/>
        </w:rPr>
        <w:t xml:space="preserve"> straight after the repair without the long waiting times usually involved.</w:t>
      </w:r>
    </w:p>
    <w:p w:rsidR="0071114E" w:rsidRPr="00463332" w:rsidRDefault="0071114E" w:rsidP="001805E0">
      <w:pPr>
        <w:rPr>
          <w:b/>
          <w:lang w:val="en-GB"/>
        </w:rPr>
      </w:pPr>
      <w:r w:rsidRPr="00AA7761">
        <w:rPr>
          <w:b/>
          <w:lang w:val="en-GB"/>
        </w:rPr>
        <w:br w:type="page"/>
      </w:r>
      <w:r w:rsidRPr="00463332">
        <w:rPr>
          <w:b/>
          <w:lang w:val="en-GB"/>
        </w:rPr>
        <w:lastRenderedPageBreak/>
        <w:t>Technical specifications (extract)</w:t>
      </w:r>
    </w:p>
    <w:tbl>
      <w:tblPr>
        <w:tblW w:w="8409" w:type="dxa"/>
        <w:tblCellSpacing w:w="15" w:type="dxa"/>
        <w:tblCellMar>
          <w:top w:w="15" w:type="dxa"/>
          <w:left w:w="15" w:type="dxa"/>
          <w:bottom w:w="15" w:type="dxa"/>
          <w:right w:w="15" w:type="dxa"/>
        </w:tblCellMar>
        <w:tblLook w:val="00A0"/>
      </w:tblPr>
      <w:tblGrid>
        <w:gridCol w:w="2313"/>
        <w:gridCol w:w="6096"/>
      </w:tblGrid>
      <w:tr w:rsidR="0071114E" w:rsidRPr="00E5227A" w:rsidTr="006A7252">
        <w:trPr>
          <w:tblCellSpacing w:w="15" w:type="dxa"/>
        </w:trPr>
        <w:tc>
          <w:tcPr>
            <w:tcW w:w="2268" w:type="dxa"/>
          </w:tcPr>
          <w:p w:rsidR="0071114E" w:rsidRPr="00E5227A" w:rsidRDefault="0071114E" w:rsidP="0019137B">
            <w:pPr>
              <w:spacing w:after="0" w:line="240" w:lineRule="auto"/>
              <w:rPr>
                <w:color w:val="000000"/>
                <w:sz w:val="20"/>
                <w:szCs w:val="20"/>
                <w:lang w:val="en-GB"/>
              </w:rPr>
            </w:pPr>
            <w:r w:rsidRPr="00E5227A">
              <w:rPr>
                <w:b/>
                <w:bCs/>
                <w:color w:val="000000"/>
                <w:sz w:val="20"/>
                <w:szCs w:val="20"/>
                <w:lang w:val="en-GB"/>
              </w:rPr>
              <w:t xml:space="preserve">Motor </w:t>
            </w:r>
          </w:p>
        </w:tc>
        <w:tc>
          <w:tcPr>
            <w:tcW w:w="6051" w:type="dxa"/>
          </w:tcPr>
          <w:p w:rsidR="0071114E" w:rsidRPr="00E5227A" w:rsidRDefault="0071114E" w:rsidP="006A7252">
            <w:pPr>
              <w:spacing w:after="0" w:line="240" w:lineRule="auto"/>
              <w:rPr>
                <w:color w:val="000000"/>
                <w:sz w:val="20"/>
                <w:szCs w:val="20"/>
                <w:lang w:val="en-GB"/>
              </w:rPr>
            </w:pPr>
            <w:r w:rsidRPr="00E5227A">
              <w:rPr>
                <w:color w:val="000000"/>
                <w:sz w:val="20"/>
                <w:szCs w:val="20"/>
                <w:lang w:val="en-GB"/>
              </w:rPr>
              <w:t>250 W, 55 Nm, DC brushless</w:t>
            </w:r>
          </w:p>
        </w:tc>
      </w:tr>
      <w:tr w:rsidR="0071114E" w:rsidRPr="00E5227A" w:rsidTr="006A7252">
        <w:trPr>
          <w:tblCellSpacing w:w="15" w:type="dxa"/>
        </w:trPr>
        <w:tc>
          <w:tcPr>
            <w:tcW w:w="2268" w:type="dxa"/>
          </w:tcPr>
          <w:p w:rsidR="0071114E" w:rsidRPr="00E5227A" w:rsidRDefault="0071114E" w:rsidP="006A7252">
            <w:pPr>
              <w:spacing w:after="0" w:line="240" w:lineRule="auto"/>
              <w:rPr>
                <w:color w:val="000000"/>
                <w:sz w:val="20"/>
                <w:szCs w:val="20"/>
                <w:lang w:val="en-GB"/>
              </w:rPr>
            </w:pPr>
            <w:r w:rsidRPr="00E5227A">
              <w:rPr>
                <w:b/>
                <w:bCs/>
                <w:color w:val="000000"/>
                <w:sz w:val="20"/>
                <w:szCs w:val="20"/>
                <w:lang w:val="en-GB"/>
              </w:rPr>
              <w:t>Max. design speed</w:t>
            </w:r>
          </w:p>
        </w:tc>
        <w:tc>
          <w:tcPr>
            <w:tcW w:w="6051" w:type="dxa"/>
          </w:tcPr>
          <w:p w:rsidR="0071114E" w:rsidRPr="00E5227A" w:rsidRDefault="0071114E" w:rsidP="006A7252">
            <w:pPr>
              <w:spacing w:after="0" w:line="240" w:lineRule="auto"/>
              <w:rPr>
                <w:color w:val="000000"/>
                <w:sz w:val="20"/>
                <w:szCs w:val="20"/>
                <w:lang w:val="en-GB"/>
              </w:rPr>
            </w:pPr>
            <w:r w:rsidRPr="00E5227A">
              <w:rPr>
                <w:color w:val="000000"/>
                <w:sz w:val="20"/>
                <w:szCs w:val="20"/>
                <w:lang w:val="en-GB"/>
              </w:rPr>
              <w:t>25 km/h</w:t>
            </w:r>
          </w:p>
        </w:tc>
      </w:tr>
      <w:tr w:rsidR="0071114E" w:rsidRPr="00E5227A" w:rsidTr="006A7252">
        <w:trPr>
          <w:tblCellSpacing w:w="15" w:type="dxa"/>
        </w:trPr>
        <w:tc>
          <w:tcPr>
            <w:tcW w:w="2268" w:type="dxa"/>
          </w:tcPr>
          <w:p w:rsidR="0071114E" w:rsidRPr="00E5227A" w:rsidRDefault="0071114E" w:rsidP="006A7252">
            <w:pPr>
              <w:spacing w:after="0" w:line="240" w:lineRule="auto"/>
              <w:rPr>
                <w:color w:val="000000"/>
                <w:sz w:val="20"/>
                <w:szCs w:val="20"/>
                <w:lang w:val="en-GB"/>
              </w:rPr>
            </w:pPr>
            <w:r w:rsidRPr="00E5227A">
              <w:rPr>
                <w:b/>
                <w:bCs/>
                <w:color w:val="000000"/>
                <w:sz w:val="20"/>
                <w:szCs w:val="20"/>
                <w:lang w:val="en-GB"/>
              </w:rPr>
              <w:t>Weight</w:t>
            </w:r>
          </w:p>
        </w:tc>
        <w:tc>
          <w:tcPr>
            <w:tcW w:w="6051" w:type="dxa"/>
          </w:tcPr>
          <w:p w:rsidR="0071114E" w:rsidRPr="00E5227A" w:rsidRDefault="0071114E" w:rsidP="006A7252">
            <w:pPr>
              <w:spacing w:after="0" w:line="240" w:lineRule="auto"/>
              <w:rPr>
                <w:color w:val="000000"/>
                <w:sz w:val="20"/>
                <w:szCs w:val="20"/>
                <w:lang w:val="en-GB"/>
              </w:rPr>
            </w:pPr>
            <w:r w:rsidRPr="00E5227A">
              <w:rPr>
                <w:color w:val="000000"/>
                <w:sz w:val="20"/>
                <w:szCs w:val="20"/>
                <w:lang w:val="en-GB"/>
              </w:rPr>
              <w:t>3,2 kg</w:t>
            </w:r>
          </w:p>
        </w:tc>
      </w:tr>
      <w:tr w:rsidR="0071114E" w:rsidRPr="00E5227A" w:rsidTr="006A7252">
        <w:trPr>
          <w:tblCellSpacing w:w="15" w:type="dxa"/>
        </w:trPr>
        <w:tc>
          <w:tcPr>
            <w:tcW w:w="2268" w:type="dxa"/>
          </w:tcPr>
          <w:p w:rsidR="0071114E" w:rsidRPr="00E5227A" w:rsidRDefault="00F354AB" w:rsidP="006A7252">
            <w:pPr>
              <w:spacing w:after="0" w:line="240" w:lineRule="auto"/>
              <w:rPr>
                <w:b/>
                <w:bCs/>
                <w:color w:val="000000"/>
                <w:sz w:val="20"/>
                <w:szCs w:val="20"/>
                <w:lang w:val="en-GB"/>
              </w:rPr>
            </w:pPr>
            <w:r>
              <w:rPr>
                <w:b/>
                <w:bCs/>
                <w:color w:val="000000"/>
                <w:sz w:val="20"/>
                <w:szCs w:val="20"/>
                <w:lang w:val="en-GB"/>
              </w:rPr>
              <w:t>Support M</w:t>
            </w:r>
            <w:r w:rsidR="0071114E" w:rsidRPr="00E5227A">
              <w:rPr>
                <w:b/>
                <w:bCs/>
                <w:color w:val="000000"/>
                <w:sz w:val="20"/>
                <w:szCs w:val="20"/>
                <w:lang w:val="en-GB"/>
              </w:rPr>
              <w:t>ode</w:t>
            </w:r>
          </w:p>
        </w:tc>
        <w:tc>
          <w:tcPr>
            <w:tcW w:w="6051" w:type="dxa"/>
          </w:tcPr>
          <w:p w:rsidR="0071114E" w:rsidRPr="00F354AB" w:rsidRDefault="00F354AB" w:rsidP="006A7252">
            <w:pPr>
              <w:spacing w:after="0" w:line="240" w:lineRule="auto"/>
              <w:rPr>
                <w:color w:val="000000" w:themeColor="text1"/>
                <w:sz w:val="20"/>
                <w:szCs w:val="20"/>
                <w:lang w:val="en-GB" w:eastAsia="ja-JP"/>
              </w:rPr>
            </w:pPr>
            <w:r w:rsidRPr="00F354AB">
              <w:rPr>
                <w:rFonts w:hint="eastAsia"/>
                <w:color w:val="000000" w:themeColor="text1"/>
                <w:sz w:val="20"/>
                <w:szCs w:val="20"/>
                <w:lang w:val="en-GB" w:eastAsia="ja-JP"/>
              </w:rPr>
              <w:t xml:space="preserve">4 </w:t>
            </w:r>
            <w:r w:rsidRPr="00F354AB">
              <w:rPr>
                <w:color w:val="000000" w:themeColor="text1"/>
                <w:sz w:val="20"/>
                <w:szCs w:val="20"/>
                <w:lang w:val="en-GB" w:eastAsia="ja-JP"/>
              </w:rPr>
              <w:t>m</w:t>
            </w:r>
            <w:r w:rsidR="003579FC" w:rsidRPr="00F354AB">
              <w:rPr>
                <w:rFonts w:hint="eastAsia"/>
                <w:color w:val="000000" w:themeColor="text1"/>
                <w:sz w:val="20"/>
                <w:szCs w:val="20"/>
                <w:lang w:val="en-GB" w:eastAsia="ja-JP"/>
              </w:rPr>
              <w:t>odes</w:t>
            </w:r>
          </w:p>
        </w:tc>
      </w:tr>
      <w:tr w:rsidR="0071114E" w:rsidRPr="003E2ADF" w:rsidTr="006A7252">
        <w:trPr>
          <w:tblCellSpacing w:w="15" w:type="dxa"/>
        </w:trPr>
        <w:tc>
          <w:tcPr>
            <w:tcW w:w="2268" w:type="dxa"/>
          </w:tcPr>
          <w:p w:rsidR="0071114E" w:rsidRPr="00E5227A" w:rsidRDefault="0071114E" w:rsidP="006A7252">
            <w:pPr>
              <w:spacing w:after="0" w:line="240" w:lineRule="auto"/>
              <w:rPr>
                <w:color w:val="000000"/>
                <w:sz w:val="20"/>
                <w:szCs w:val="20"/>
                <w:lang w:val="en-GB"/>
              </w:rPr>
            </w:pPr>
            <w:r w:rsidRPr="00E5227A">
              <w:rPr>
                <w:b/>
                <w:bCs/>
                <w:color w:val="000000"/>
                <w:sz w:val="20"/>
                <w:szCs w:val="20"/>
                <w:lang w:val="en-GB"/>
              </w:rPr>
              <w:t>3 in 1 Sensor</w:t>
            </w:r>
          </w:p>
        </w:tc>
        <w:tc>
          <w:tcPr>
            <w:tcW w:w="6051" w:type="dxa"/>
          </w:tcPr>
          <w:p w:rsidR="0071114E" w:rsidRPr="00F354AB" w:rsidRDefault="003579FC" w:rsidP="0019137B">
            <w:pPr>
              <w:spacing w:after="0" w:line="240" w:lineRule="auto"/>
              <w:rPr>
                <w:color w:val="000000" w:themeColor="text1"/>
                <w:sz w:val="20"/>
                <w:szCs w:val="20"/>
                <w:lang w:val="en-GB" w:eastAsia="ja-JP"/>
              </w:rPr>
            </w:pPr>
            <w:r w:rsidRPr="00F354AB">
              <w:rPr>
                <w:rFonts w:hint="eastAsia"/>
                <w:color w:val="000000" w:themeColor="text1"/>
                <w:sz w:val="20"/>
                <w:szCs w:val="20"/>
                <w:lang w:val="en-GB" w:eastAsia="ja-JP"/>
              </w:rPr>
              <w:t>I</w:t>
            </w:r>
            <w:r w:rsidRPr="00F354AB">
              <w:rPr>
                <w:color w:val="000000" w:themeColor="text1"/>
                <w:sz w:val="20"/>
                <w:szCs w:val="20"/>
                <w:lang w:val="en-GB"/>
              </w:rPr>
              <w:t>ntegrated torque-, cadence-</w:t>
            </w:r>
            <w:r w:rsidR="0071114E" w:rsidRPr="00F354AB">
              <w:rPr>
                <w:color w:val="000000" w:themeColor="text1"/>
                <w:sz w:val="20"/>
                <w:szCs w:val="20"/>
                <w:lang w:val="en-GB"/>
              </w:rPr>
              <w:t xml:space="preserve"> and crank angle sensor</w:t>
            </w:r>
            <w:r w:rsidR="0019137B" w:rsidRPr="00F354AB">
              <w:rPr>
                <w:color w:val="000000" w:themeColor="text1"/>
                <w:sz w:val="20"/>
                <w:szCs w:val="20"/>
                <w:lang w:val="en-GB"/>
              </w:rPr>
              <w:t xml:space="preserve">; </w:t>
            </w:r>
            <w:r w:rsidRPr="00F354AB">
              <w:rPr>
                <w:rFonts w:hint="eastAsia"/>
                <w:color w:val="000000" w:themeColor="text1"/>
                <w:sz w:val="20"/>
                <w:szCs w:val="20"/>
                <w:lang w:val="en-GB" w:eastAsia="ja-JP"/>
              </w:rPr>
              <w:t xml:space="preserve">external </w:t>
            </w:r>
            <w:r w:rsidRPr="00F354AB">
              <w:rPr>
                <w:color w:val="000000" w:themeColor="text1"/>
                <w:sz w:val="20"/>
                <w:szCs w:val="20"/>
                <w:lang w:val="en-GB"/>
              </w:rPr>
              <w:t>speed</w:t>
            </w:r>
            <w:r w:rsidRPr="00F354AB">
              <w:rPr>
                <w:rFonts w:hint="eastAsia"/>
                <w:color w:val="000000" w:themeColor="text1"/>
                <w:sz w:val="20"/>
                <w:szCs w:val="20"/>
                <w:lang w:val="en-GB" w:eastAsia="ja-JP"/>
              </w:rPr>
              <w:t xml:space="preserve"> sensor</w:t>
            </w:r>
          </w:p>
        </w:tc>
      </w:tr>
      <w:tr w:rsidR="0071114E" w:rsidRPr="003E2ADF" w:rsidTr="006A7252">
        <w:trPr>
          <w:tblCellSpacing w:w="15" w:type="dxa"/>
        </w:trPr>
        <w:tc>
          <w:tcPr>
            <w:tcW w:w="2268" w:type="dxa"/>
          </w:tcPr>
          <w:p w:rsidR="0071114E" w:rsidRPr="00E5227A" w:rsidRDefault="0071114E" w:rsidP="006A7252">
            <w:pPr>
              <w:spacing w:after="0" w:line="240" w:lineRule="auto"/>
              <w:rPr>
                <w:b/>
                <w:bCs/>
                <w:color w:val="000000"/>
                <w:sz w:val="20"/>
                <w:szCs w:val="20"/>
                <w:lang w:val="en-GB"/>
              </w:rPr>
            </w:pPr>
            <w:r w:rsidRPr="00E5227A">
              <w:rPr>
                <w:b/>
                <w:bCs/>
                <w:color w:val="000000"/>
                <w:sz w:val="20"/>
                <w:szCs w:val="20"/>
                <w:lang w:val="en-GB"/>
              </w:rPr>
              <w:t>Battery</w:t>
            </w:r>
          </w:p>
        </w:tc>
        <w:tc>
          <w:tcPr>
            <w:tcW w:w="6051" w:type="dxa"/>
          </w:tcPr>
          <w:p w:rsidR="0071114E" w:rsidRPr="007A3534" w:rsidRDefault="0071114E" w:rsidP="006A7252">
            <w:pPr>
              <w:spacing w:after="0" w:line="240" w:lineRule="auto"/>
              <w:rPr>
                <w:color w:val="000000"/>
                <w:sz w:val="20"/>
                <w:szCs w:val="20"/>
                <w:lang w:val="en-GB"/>
              </w:rPr>
            </w:pPr>
            <w:r w:rsidRPr="00E5227A">
              <w:rPr>
                <w:color w:val="000000"/>
                <w:sz w:val="20"/>
                <w:szCs w:val="20"/>
                <w:lang w:val="en-GB"/>
              </w:rPr>
              <w:t xml:space="preserve">3 </w:t>
            </w:r>
            <w:r w:rsidR="007A3534">
              <w:rPr>
                <w:color w:val="000000"/>
                <w:sz w:val="20"/>
                <w:szCs w:val="20"/>
                <w:lang w:val="en-GB"/>
              </w:rPr>
              <w:t>different types (36 V): rear r</w:t>
            </w:r>
            <w:r w:rsidRPr="00E5227A">
              <w:rPr>
                <w:color w:val="000000"/>
                <w:sz w:val="20"/>
                <w:szCs w:val="20"/>
                <w:lang w:val="en-GB"/>
              </w:rPr>
              <w:t>ack (</w:t>
            </w:r>
            <w:r w:rsidR="007A3534">
              <w:rPr>
                <w:color w:val="000000"/>
                <w:sz w:val="20"/>
                <w:szCs w:val="20"/>
                <w:lang w:val="en-GB"/>
              </w:rPr>
              <w:t>11 Ah /</w:t>
            </w:r>
            <w:r w:rsidR="003579FC" w:rsidRPr="0019137B">
              <w:rPr>
                <w:color w:val="000000"/>
                <w:sz w:val="20"/>
                <w:szCs w:val="20"/>
                <w:lang w:val="en-GB"/>
              </w:rPr>
              <w:t xml:space="preserve"> 400 </w:t>
            </w:r>
            <w:proofErr w:type="spellStart"/>
            <w:r w:rsidR="003579FC" w:rsidRPr="0019137B">
              <w:rPr>
                <w:color w:val="000000"/>
                <w:sz w:val="20"/>
                <w:szCs w:val="20"/>
                <w:lang w:val="en-GB"/>
              </w:rPr>
              <w:t>Wh</w:t>
            </w:r>
            <w:proofErr w:type="spellEnd"/>
            <w:r w:rsidRPr="00E5227A">
              <w:rPr>
                <w:color w:val="000000"/>
                <w:sz w:val="20"/>
                <w:szCs w:val="20"/>
                <w:lang w:val="en-GB"/>
              </w:rPr>
              <w:t>); down tube up</w:t>
            </w:r>
            <w:r w:rsidR="007A3534">
              <w:rPr>
                <w:color w:val="000000"/>
                <w:sz w:val="20"/>
                <w:szCs w:val="20"/>
                <w:lang w:val="en-GB"/>
              </w:rPr>
              <w:t>load</w:t>
            </w:r>
            <w:r w:rsidRPr="00E5227A">
              <w:rPr>
                <w:color w:val="000000"/>
                <w:sz w:val="20"/>
                <w:szCs w:val="20"/>
                <w:lang w:val="en-GB"/>
              </w:rPr>
              <w:t xml:space="preserve"> (</w:t>
            </w:r>
            <w:r w:rsidR="003579FC" w:rsidRPr="0019137B">
              <w:rPr>
                <w:color w:val="000000"/>
                <w:sz w:val="20"/>
                <w:szCs w:val="20"/>
                <w:lang w:val="en-GB"/>
              </w:rPr>
              <w:t xml:space="preserve">11 Ah /400 </w:t>
            </w:r>
            <w:proofErr w:type="spellStart"/>
            <w:r w:rsidR="003579FC" w:rsidRPr="0019137B">
              <w:rPr>
                <w:color w:val="000000"/>
                <w:sz w:val="20"/>
                <w:szCs w:val="20"/>
                <w:lang w:val="en-GB"/>
              </w:rPr>
              <w:t>Wh</w:t>
            </w:r>
            <w:proofErr w:type="spellEnd"/>
            <w:r w:rsidRPr="0019137B">
              <w:rPr>
                <w:color w:val="000000"/>
                <w:sz w:val="20"/>
                <w:szCs w:val="20"/>
                <w:lang w:val="en-GB"/>
              </w:rPr>
              <w:t>); down tube bottom (</w:t>
            </w:r>
            <w:r w:rsidR="003579FC" w:rsidRPr="0019137B">
              <w:rPr>
                <w:color w:val="000000"/>
                <w:sz w:val="20"/>
                <w:szCs w:val="20"/>
                <w:lang w:val="en-GB"/>
              </w:rPr>
              <w:t xml:space="preserve">8 Ah / 300 </w:t>
            </w:r>
            <w:proofErr w:type="spellStart"/>
            <w:r w:rsidR="003579FC" w:rsidRPr="0019137B">
              <w:rPr>
                <w:color w:val="000000"/>
                <w:sz w:val="20"/>
                <w:szCs w:val="20"/>
                <w:lang w:val="en-GB"/>
              </w:rPr>
              <w:t>Wh</w:t>
            </w:r>
            <w:proofErr w:type="spellEnd"/>
            <w:r w:rsidR="003579FC" w:rsidRPr="0019137B">
              <w:rPr>
                <w:rFonts w:hint="eastAsia"/>
                <w:color w:val="000000"/>
                <w:sz w:val="20"/>
                <w:szCs w:val="20"/>
                <w:lang w:val="en-GB" w:eastAsia="ja-JP"/>
              </w:rPr>
              <w:t>)</w:t>
            </w:r>
            <w:bookmarkStart w:id="0" w:name="_GoBack"/>
            <w:bookmarkEnd w:id="0"/>
            <w:r w:rsidRPr="0019137B">
              <w:rPr>
                <w:color w:val="000000"/>
                <w:sz w:val="20"/>
                <w:szCs w:val="20"/>
                <w:lang w:val="en-GB"/>
              </w:rPr>
              <w:t xml:space="preserve"> –</w:t>
            </w:r>
            <w:r w:rsidRPr="00E5227A">
              <w:rPr>
                <w:color w:val="000000"/>
                <w:sz w:val="20"/>
                <w:szCs w:val="20"/>
                <w:lang w:val="en-GB"/>
              </w:rPr>
              <w:t xml:space="preserve"> combined 700 </w:t>
            </w:r>
            <w:proofErr w:type="spellStart"/>
            <w:r w:rsidRPr="00E5227A">
              <w:rPr>
                <w:color w:val="000000"/>
                <w:sz w:val="20"/>
                <w:szCs w:val="20"/>
                <w:lang w:val="en-GB"/>
              </w:rPr>
              <w:t>Wh</w:t>
            </w:r>
            <w:proofErr w:type="spellEnd"/>
            <w:r w:rsidRPr="00E5227A">
              <w:rPr>
                <w:color w:val="000000"/>
                <w:sz w:val="20"/>
                <w:szCs w:val="20"/>
                <w:lang w:val="en-GB"/>
              </w:rPr>
              <w:t xml:space="preserve"> for max. range</w:t>
            </w:r>
          </w:p>
        </w:tc>
      </w:tr>
      <w:tr w:rsidR="0071114E" w:rsidRPr="003E2ADF" w:rsidTr="006A7252">
        <w:trPr>
          <w:tblCellSpacing w:w="15" w:type="dxa"/>
        </w:trPr>
        <w:tc>
          <w:tcPr>
            <w:tcW w:w="2268" w:type="dxa"/>
          </w:tcPr>
          <w:p w:rsidR="0071114E" w:rsidRPr="00E5227A" w:rsidRDefault="0071114E" w:rsidP="006A7252">
            <w:pPr>
              <w:spacing w:after="0" w:line="240" w:lineRule="auto"/>
              <w:rPr>
                <w:b/>
                <w:bCs/>
                <w:color w:val="000000"/>
                <w:sz w:val="20"/>
                <w:szCs w:val="20"/>
                <w:lang w:val="en-GB"/>
              </w:rPr>
            </w:pPr>
            <w:r w:rsidRPr="00E5227A">
              <w:rPr>
                <w:b/>
                <w:bCs/>
                <w:color w:val="000000"/>
                <w:sz w:val="20"/>
                <w:szCs w:val="20"/>
                <w:lang w:val="en-GB"/>
              </w:rPr>
              <w:t>LCD Interface</w:t>
            </w:r>
          </w:p>
        </w:tc>
        <w:tc>
          <w:tcPr>
            <w:tcW w:w="6051" w:type="dxa"/>
          </w:tcPr>
          <w:p w:rsidR="0071114E" w:rsidRPr="007A3534" w:rsidRDefault="007A3534" w:rsidP="007A3534">
            <w:pPr>
              <w:spacing w:after="0" w:line="240" w:lineRule="auto"/>
              <w:rPr>
                <w:bCs/>
                <w:color w:val="000000"/>
                <w:sz w:val="20"/>
                <w:szCs w:val="20"/>
                <w:lang w:val="en-US"/>
              </w:rPr>
            </w:pPr>
            <w:r w:rsidRPr="007A3534">
              <w:rPr>
                <w:color w:val="000000"/>
                <w:sz w:val="20"/>
                <w:szCs w:val="20"/>
                <w:lang w:val="en-GB"/>
              </w:rPr>
              <w:t>Five button backlight LCD screen, battery status indicator (6 levels), four setting modes;</w:t>
            </w:r>
            <w:r>
              <w:rPr>
                <w:color w:val="000000"/>
                <w:sz w:val="20"/>
                <w:szCs w:val="20"/>
                <w:lang w:val="en-GB"/>
              </w:rPr>
              <w:t xml:space="preserve"> </w:t>
            </w:r>
            <w:r w:rsidRPr="007A3534">
              <w:rPr>
                <w:color w:val="000000"/>
                <w:sz w:val="20"/>
                <w:szCs w:val="20"/>
                <w:lang w:val="en-GB"/>
              </w:rPr>
              <w:t>(accumulated) odometer, (average) speed, (riding) timer, calorie consumption, error code</w:t>
            </w:r>
          </w:p>
        </w:tc>
      </w:tr>
      <w:tr w:rsidR="0071114E" w:rsidRPr="003E2ADF" w:rsidTr="006A7252">
        <w:trPr>
          <w:tblCellSpacing w:w="15" w:type="dxa"/>
        </w:trPr>
        <w:tc>
          <w:tcPr>
            <w:tcW w:w="2268" w:type="dxa"/>
          </w:tcPr>
          <w:p w:rsidR="0071114E" w:rsidRPr="00E5227A" w:rsidRDefault="003579FC" w:rsidP="006A7252">
            <w:pPr>
              <w:spacing w:after="0" w:line="240" w:lineRule="auto"/>
              <w:rPr>
                <w:b/>
                <w:bCs/>
                <w:color w:val="000000"/>
                <w:sz w:val="20"/>
                <w:szCs w:val="20"/>
                <w:lang w:val="en-GB"/>
              </w:rPr>
            </w:pPr>
            <w:r>
              <w:rPr>
                <w:rFonts w:hint="eastAsia"/>
                <w:b/>
                <w:bCs/>
                <w:color w:val="000000"/>
                <w:sz w:val="20"/>
                <w:szCs w:val="20"/>
                <w:lang w:val="en-GB" w:eastAsia="ja-JP"/>
              </w:rPr>
              <w:t xml:space="preserve">Wireless </w:t>
            </w:r>
            <w:r w:rsidR="0071114E" w:rsidRPr="00E5227A">
              <w:rPr>
                <w:b/>
                <w:bCs/>
                <w:color w:val="000000"/>
                <w:sz w:val="20"/>
                <w:szCs w:val="20"/>
                <w:lang w:val="en-GB"/>
              </w:rPr>
              <w:t>Basic Interface</w:t>
            </w:r>
          </w:p>
        </w:tc>
        <w:tc>
          <w:tcPr>
            <w:tcW w:w="6051" w:type="dxa"/>
          </w:tcPr>
          <w:p w:rsidR="0071114E" w:rsidRPr="007A3534" w:rsidRDefault="007A3534" w:rsidP="007A3534">
            <w:pPr>
              <w:spacing w:after="0" w:line="240" w:lineRule="auto"/>
              <w:rPr>
                <w:bCs/>
                <w:color w:val="000000"/>
                <w:sz w:val="20"/>
                <w:szCs w:val="20"/>
                <w:lang w:val="en-GB"/>
              </w:rPr>
            </w:pPr>
            <w:r w:rsidRPr="007A3534">
              <w:rPr>
                <w:bCs/>
                <w:color w:val="000000"/>
                <w:sz w:val="20"/>
                <w:szCs w:val="20"/>
                <w:lang w:val="en-GB"/>
              </w:rPr>
              <w:t>For wireless local area network ANT+ and Bluetooth Smartphone connectivity</w:t>
            </w:r>
          </w:p>
        </w:tc>
      </w:tr>
      <w:tr w:rsidR="0071114E" w:rsidRPr="003E2ADF" w:rsidTr="006A7252">
        <w:trPr>
          <w:tblCellSpacing w:w="15" w:type="dxa"/>
        </w:trPr>
        <w:tc>
          <w:tcPr>
            <w:tcW w:w="2268" w:type="dxa"/>
          </w:tcPr>
          <w:p w:rsidR="0071114E" w:rsidRPr="00E5227A" w:rsidRDefault="0071114E" w:rsidP="006A7252">
            <w:pPr>
              <w:spacing w:after="0" w:line="240" w:lineRule="auto"/>
              <w:rPr>
                <w:b/>
                <w:bCs/>
                <w:color w:val="000000"/>
                <w:sz w:val="20"/>
                <w:szCs w:val="20"/>
                <w:lang w:val="en-GB"/>
              </w:rPr>
            </w:pPr>
            <w:r w:rsidRPr="00E5227A">
              <w:rPr>
                <w:b/>
                <w:bCs/>
                <w:color w:val="000000"/>
                <w:sz w:val="20"/>
                <w:szCs w:val="20"/>
                <w:lang w:val="en-GB"/>
              </w:rPr>
              <w:t>Accessories</w:t>
            </w:r>
          </w:p>
        </w:tc>
        <w:tc>
          <w:tcPr>
            <w:tcW w:w="6051" w:type="dxa"/>
          </w:tcPr>
          <w:p w:rsidR="0071114E" w:rsidRPr="007A3534" w:rsidRDefault="007A3534" w:rsidP="003579FC">
            <w:pPr>
              <w:spacing w:after="0" w:line="240" w:lineRule="auto"/>
              <w:rPr>
                <w:bCs/>
                <w:color w:val="000000"/>
                <w:sz w:val="20"/>
                <w:szCs w:val="20"/>
                <w:lang w:val="en-GB"/>
              </w:rPr>
            </w:pPr>
            <w:r w:rsidRPr="007A3534">
              <w:rPr>
                <w:bCs/>
                <w:color w:val="000000"/>
                <w:sz w:val="20"/>
                <w:szCs w:val="20"/>
                <w:lang w:val="en-GB"/>
              </w:rPr>
              <w:t>Motor Protection, Mud Guards, Spiders</w:t>
            </w:r>
          </w:p>
        </w:tc>
      </w:tr>
    </w:tbl>
    <w:p w:rsidR="0071114E" w:rsidRPr="00C36A74" w:rsidRDefault="0071114E" w:rsidP="001805E0">
      <w:pPr>
        <w:ind w:right="1699"/>
        <w:rPr>
          <w:sz w:val="24"/>
          <w:szCs w:val="24"/>
          <w:lang w:val="en-US"/>
        </w:rPr>
      </w:pPr>
    </w:p>
    <w:p w:rsidR="007A3534" w:rsidRDefault="007A3534" w:rsidP="001805E0">
      <w:pPr>
        <w:spacing w:after="0" w:line="240" w:lineRule="auto"/>
        <w:rPr>
          <w:b/>
          <w:lang w:val="en-US"/>
        </w:rPr>
      </w:pPr>
    </w:p>
    <w:p w:rsidR="007A3534" w:rsidRDefault="007A3534" w:rsidP="001805E0">
      <w:pPr>
        <w:spacing w:after="0" w:line="240" w:lineRule="auto"/>
        <w:rPr>
          <w:b/>
          <w:lang w:val="en-US"/>
        </w:rPr>
      </w:pPr>
    </w:p>
    <w:p w:rsidR="0071114E" w:rsidRPr="00463332" w:rsidRDefault="0071114E" w:rsidP="001805E0">
      <w:pPr>
        <w:spacing w:after="0" w:line="240" w:lineRule="auto"/>
        <w:rPr>
          <w:b/>
          <w:lang w:val="en-US"/>
        </w:rPr>
      </w:pPr>
      <w:r w:rsidRPr="00463332">
        <w:rPr>
          <w:b/>
          <w:lang w:val="en-US"/>
        </w:rPr>
        <w:t>About SUNSTAR</w:t>
      </w:r>
    </w:p>
    <w:p w:rsidR="0071114E" w:rsidRPr="00463332" w:rsidRDefault="0071114E" w:rsidP="001805E0">
      <w:pPr>
        <w:spacing w:after="0" w:line="240" w:lineRule="auto"/>
        <w:rPr>
          <w:lang w:val="en-US"/>
        </w:rPr>
      </w:pPr>
    </w:p>
    <w:p w:rsidR="0071114E" w:rsidRPr="003F3EBC" w:rsidRDefault="0071114E" w:rsidP="001805E0">
      <w:pPr>
        <w:autoSpaceDE w:val="0"/>
        <w:autoSpaceDN w:val="0"/>
        <w:adjustRightInd w:val="0"/>
        <w:spacing w:after="0" w:line="240" w:lineRule="auto"/>
        <w:ind w:right="281"/>
        <w:rPr>
          <w:b/>
          <w:lang w:val="en-US"/>
        </w:rPr>
      </w:pPr>
      <w:r w:rsidRPr="003F3EBC">
        <w:rPr>
          <w:b/>
          <w:lang w:val="en-US"/>
        </w:rPr>
        <w:t>More than 80 years experience in the two-wheeled vehicle industry</w:t>
      </w:r>
    </w:p>
    <w:p w:rsidR="0071114E" w:rsidRPr="00B908C1" w:rsidRDefault="0071114E" w:rsidP="001805E0">
      <w:pPr>
        <w:autoSpaceDE w:val="0"/>
        <w:autoSpaceDN w:val="0"/>
        <w:adjustRightInd w:val="0"/>
        <w:spacing w:after="0" w:line="240" w:lineRule="auto"/>
        <w:ind w:right="281"/>
        <w:rPr>
          <w:lang w:val="en-US"/>
        </w:rPr>
      </w:pPr>
      <w:r w:rsidRPr="00B908C1">
        <w:rPr>
          <w:lang w:val="en-US"/>
        </w:rPr>
        <w:t xml:space="preserve">With offices in 16 countries and over 4,000 employees worldwide, </w:t>
      </w:r>
      <w:proofErr w:type="spellStart"/>
      <w:r w:rsidRPr="00B908C1">
        <w:rPr>
          <w:lang w:val="en-US"/>
        </w:rPr>
        <w:t>Sunstar</w:t>
      </w:r>
      <w:proofErr w:type="spellEnd"/>
      <w:r w:rsidRPr="00B908C1">
        <w:rPr>
          <w:lang w:val="en-US"/>
        </w:rPr>
        <w:t xml:space="preserve"> offers products and services in over 90 countries. With Japanese roots and headquarter in Switzerland, Consumer Healthcare, Industrial and Chemical Products and Engineering are the cornerstones of our business. The activities of </w:t>
      </w:r>
      <w:proofErr w:type="spellStart"/>
      <w:r w:rsidRPr="00B908C1">
        <w:rPr>
          <w:lang w:val="en-US"/>
        </w:rPr>
        <w:t>Sunstar</w:t>
      </w:r>
      <w:proofErr w:type="spellEnd"/>
      <w:r w:rsidRPr="00B908C1">
        <w:rPr>
          <w:lang w:val="en-US"/>
        </w:rPr>
        <w:t xml:space="preserve"> in the two-wheeled vehicle industry go back to the year 1932, when the company started producing adhesives for the repair of bicycle tubes. High performance sprocket wheels and disk brake systems, under the brand </w:t>
      </w:r>
      <w:proofErr w:type="gramStart"/>
      <w:r w:rsidRPr="00B908C1">
        <w:rPr>
          <w:lang w:val="en-US"/>
        </w:rPr>
        <w:t>Braking</w:t>
      </w:r>
      <w:proofErr w:type="gramEnd"/>
      <w:r w:rsidRPr="00B908C1">
        <w:rPr>
          <w:lang w:val="en-US"/>
        </w:rPr>
        <w:t xml:space="preserve">, are used worldwide by leading motorcycle manufacturers. Since 2003, the company has produced </w:t>
      </w:r>
      <w:proofErr w:type="spellStart"/>
      <w:r w:rsidRPr="00B908C1">
        <w:rPr>
          <w:lang w:val="en-US"/>
        </w:rPr>
        <w:t>Pedelecs</w:t>
      </w:r>
      <w:proofErr w:type="spellEnd"/>
      <w:r w:rsidRPr="00B908C1">
        <w:rPr>
          <w:lang w:val="en-US"/>
        </w:rPr>
        <w:t xml:space="preserve"> for the Japanese market. In Europe, </w:t>
      </w:r>
      <w:proofErr w:type="spellStart"/>
      <w:r w:rsidRPr="00B908C1">
        <w:rPr>
          <w:lang w:val="en-US"/>
        </w:rPr>
        <w:t>Sunstar</w:t>
      </w:r>
      <w:proofErr w:type="spellEnd"/>
      <w:r w:rsidRPr="00B908C1">
        <w:rPr>
          <w:lang w:val="en-US"/>
        </w:rPr>
        <w:t xml:space="preserve"> has concentrated on the development, production and sale of universal bottom bracket </w:t>
      </w:r>
      <w:r w:rsidR="00B908C1">
        <w:rPr>
          <w:lang w:val="en-US"/>
        </w:rPr>
        <w:t xml:space="preserve">motors and fitting accessories </w:t>
      </w:r>
      <w:r w:rsidRPr="00B908C1">
        <w:rPr>
          <w:lang w:val="en-US"/>
        </w:rPr>
        <w:t>since 201</w:t>
      </w:r>
      <w:r w:rsidR="00B908C1">
        <w:rPr>
          <w:lang w:val="en-US"/>
        </w:rPr>
        <w:t>2</w:t>
      </w:r>
      <w:r w:rsidRPr="00B908C1">
        <w:rPr>
          <w:lang w:val="en-US"/>
        </w:rPr>
        <w:t>.</w:t>
      </w:r>
    </w:p>
    <w:p w:rsidR="0071114E" w:rsidRPr="00B908C1" w:rsidRDefault="0071114E" w:rsidP="001805E0">
      <w:pPr>
        <w:rPr>
          <w:sz w:val="24"/>
          <w:szCs w:val="24"/>
          <w:lang w:val="en-US"/>
        </w:rPr>
      </w:pPr>
      <w:r w:rsidRPr="00B908C1">
        <w:rPr>
          <w:sz w:val="24"/>
          <w:szCs w:val="24"/>
          <w:lang w:val="en-US"/>
        </w:rPr>
        <w:br w:type="page"/>
      </w:r>
    </w:p>
    <w:p w:rsidR="0071114E" w:rsidRPr="00B908C1" w:rsidRDefault="0071114E" w:rsidP="001805E0">
      <w:pPr>
        <w:ind w:right="1701"/>
        <w:rPr>
          <w:sz w:val="24"/>
          <w:szCs w:val="24"/>
          <w:lang w:val="en-US"/>
        </w:rPr>
      </w:pPr>
    </w:p>
    <w:p w:rsidR="0071114E" w:rsidRPr="00E5227A" w:rsidRDefault="0071114E" w:rsidP="001805E0">
      <w:pPr>
        <w:ind w:right="1701"/>
        <w:rPr>
          <w:b/>
          <w:color w:val="000000"/>
          <w:sz w:val="24"/>
          <w:szCs w:val="24"/>
          <w:lang w:val="en-US"/>
        </w:rPr>
      </w:pPr>
      <w:r w:rsidRPr="00E5227A">
        <w:rPr>
          <w:b/>
          <w:color w:val="000000"/>
          <w:sz w:val="24"/>
          <w:szCs w:val="24"/>
          <w:lang w:val="en-US"/>
        </w:rPr>
        <w:t>Contact und further Information</w:t>
      </w:r>
    </w:p>
    <w:p w:rsidR="0071114E" w:rsidRPr="00E5227A" w:rsidRDefault="005347C7" w:rsidP="001805E0">
      <w:pPr>
        <w:ind w:right="1701"/>
        <w:rPr>
          <w:b/>
          <w:color w:val="000000"/>
          <w:sz w:val="24"/>
          <w:szCs w:val="24"/>
          <w:lang w:val="en-US"/>
        </w:rPr>
      </w:pPr>
      <w:r w:rsidRPr="005347C7">
        <w:rPr>
          <w:b/>
          <w:noProof/>
          <w:color w:val="000000"/>
          <w:sz w:val="24"/>
          <w:szCs w:val="24"/>
        </w:rPr>
        <w:drawing>
          <wp:anchor distT="0" distB="0" distL="114300" distR="114300" simplePos="0" relativeHeight="251660288" behindDoc="1" locked="0" layoutInCell="1" allowOverlap="1">
            <wp:simplePos x="0" y="0"/>
            <wp:positionH relativeFrom="column">
              <wp:posOffset>4189655</wp:posOffset>
            </wp:positionH>
            <wp:positionV relativeFrom="paragraph">
              <wp:posOffset>-621404</wp:posOffset>
            </wp:positionV>
            <wp:extent cx="1839633" cy="621553"/>
            <wp:effectExtent l="19050" t="0" r="8217" b="0"/>
            <wp:wrapTight wrapText="bothSides">
              <wp:wrapPolygon edited="0">
                <wp:start x="-224" y="0"/>
                <wp:lineTo x="-224" y="21202"/>
                <wp:lineTo x="21496" y="21202"/>
                <wp:lineTo x="21496" y="0"/>
                <wp:lineTo x="-224" y="0"/>
              </wp:wrapPolygon>
            </wp:wrapTight>
            <wp:docPr id="4" name="Grafik 1" descr="Logo_Standnummer_Sunstar_A6-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nummer_Sunstar_A6-209.jpg"/>
                    <pic:cNvPicPr/>
                  </pic:nvPicPr>
                  <pic:blipFill>
                    <a:blip r:embed="rId7"/>
                    <a:stretch>
                      <a:fillRect/>
                    </a:stretch>
                  </pic:blipFill>
                  <pic:spPr>
                    <a:xfrm>
                      <a:off x="0" y="0"/>
                      <a:ext cx="1837690" cy="621030"/>
                    </a:xfrm>
                    <a:prstGeom prst="rect">
                      <a:avLst/>
                    </a:prstGeom>
                  </pic:spPr>
                </pic:pic>
              </a:graphicData>
            </a:graphic>
          </wp:anchor>
        </w:drawing>
      </w:r>
    </w:p>
    <w:tbl>
      <w:tblPr>
        <w:tblW w:w="0" w:type="auto"/>
        <w:tblLayout w:type="fixed"/>
        <w:tblLook w:val="00A0"/>
      </w:tblPr>
      <w:tblGrid>
        <w:gridCol w:w="4077"/>
        <w:gridCol w:w="5135"/>
      </w:tblGrid>
      <w:tr w:rsidR="0071114E" w:rsidRPr="003E2ADF" w:rsidTr="006A7252">
        <w:tc>
          <w:tcPr>
            <w:tcW w:w="4077" w:type="dxa"/>
          </w:tcPr>
          <w:p w:rsidR="0071114E" w:rsidRPr="00E5227A" w:rsidRDefault="0071114E" w:rsidP="006A7252">
            <w:pPr>
              <w:ind w:right="33"/>
              <w:rPr>
                <w:lang w:val="en-US"/>
              </w:rPr>
            </w:pPr>
            <w:proofErr w:type="spellStart"/>
            <w:r w:rsidRPr="00E5227A">
              <w:rPr>
                <w:b/>
                <w:color w:val="000000"/>
                <w:lang w:val="en-US"/>
              </w:rPr>
              <w:t>Sunstar</w:t>
            </w:r>
            <w:proofErr w:type="spellEnd"/>
            <w:r w:rsidRPr="00E5227A">
              <w:rPr>
                <w:b/>
                <w:color w:val="000000"/>
                <w:lang w:val="en-US"/>
              </w:rPr>
              <w:t xml:space="preserve"> </w:t>
            </w:r>
            <w:r w:rsidRPr="00E5227A">
              <w:rPr>
                <w:b/>
                <w:color w:val="000000"/>
                <w:lang w:val="en-US" w:eastAsia="ja-JP"/>
              </w:rPr>
              <w:t>Suisse</w:t>
            </w:r>
            <w:r w:rsidRPr="00E5227A">
              <w:rPr>
                <w:b/>
                <w:color w:val="000000"/>
                <w:lang w:val="en-US"/>
              </w:rPr>
              <w:t xml:space="preserve"> S.A.</w:t>
            </w:r>
            <w:r w:rsidR="003579FC">
              <w:rPr>
                <w:color w:val="000000"/>
                <w:lang w:val="en-US"/>
              </w:rPr>
              <w:br/>
              <w:t>M</w:t>
            </w:r>
            <w:r w:rsidRPr="00E5227A">
              <w:rPr>
                <w:color w:val="000000"/>
                <w:lang w:val="en-US"/>
              </w:rPr>
              <w:t xml:space="preserve">s Akiko </w:t>
            </w:r>
            <w:proofErr w:type="spellStart"/>
            <w:r w:rsidRPr="00E5227A">
              <w:rPr>
                <w:color w:val="000000"/>
                <w:lang w:val="en-US"/>
              </w:rPr>
              <w:t>Kasagi</w:t>
            </w:r>
            <w:proofErr w:type="spellEnd"/>
            <w:r w:rsidRPr="00E5227A">
              <w:rPr>
                <w:color w:val="000000"/>
                <w:lang w:val="en-US"/>
              </w:rPr>
              <w:br/>
              <w:t>New Business</w:t>
            </w:r>
            <w:r w:rsidRPr="00E5227A">
              <w:rPr>
                <w:color w:val="000000"/>
                <w:lang w:val="en-US" w:eastAsia="ja-JP"/>
              </w:rPr>
              <w:t xml:space="preserve"> Department</w:t>
            </w:r>
            <w:r w:rsidRPr="00E5227A">
              <w:rPr>
                <w:color w:val="000000"/>
                <w:lang w:val="en-US"/>
              </w:rPr>
              <w:br/>
              <w:t xml:space="preserve">Route de </w:t>
            </w:r>
            <w:proofErr w:type="spellStart"/>
            <w:r w:rsidRPr="00E5227A">
              <w:rPr>
                <w:color w:val="000000"/>
                <w:lang w:val="en-US"/>
              </w:rPr>
              <w:t>Pallatex</w:t>
            </w:r>
            <w:proofErr w:type="spellEnd"/>
            <w:r w:rsidRPr="00E5227A">
              <w:rPr>
                <w:color w:val="000000"/>
                <w:lang w:val="en-US"/>
              </w:rPr>
              <w:t xml:space="preserve"> 15</w:t>
            </w:r>
            <w:r w:rsidRPr="00E5227A">
              <w:rPr>
                <w:color w:val="000000"/>
                <w:lang w:val="en-US"/>
              </w:rPr>
              <w:br/>
              <w:t xml:space="preserve">1163 </w:t>
            </w:r>
            <w:proofErr w:type="spellStart"/>
            <w:r w:rsidRPr="00E5227A">
              <w:rPr>
                <w:color w:val="000000"/>
                <w:lang w:val="en-US"/>
              </w:rPr>
              <w:t>Etoy</w:t>
            </w:r>
            <w:proofErr w:type="spellEnd"/>
            <w:r w:rsidRPr="00E5227A">
              <w:rPr>
                <w:color w:val="000000"/>
                <w:lang w:val="en-US"/>
              </w:rPr>
              <w:t xml:space="preserve">, Switzerland </w:t>
            </w:r>
            <w:r w:rsidRPr="00E5227A">
              <w:rPr>
                <w:color w:val="000000"/>
                <w:lang w:val="en-US"/>
              </w:rPr>
              <w:br/>
              <w:t>Tel: +41 21</w:t>
            </w:r>
            <w:r w:rsidR="003579FC">
              <w:rPr>
                <w:color w:val="000000"/>
                <w:lang w:val="en-US"/>
              </w:rPr>
              <w:t xml:space="preserve"> 821 05 37</w:t>
            </w:r>
            <w:r w:rsidR="003579FC">
              <w:rPr>
                <w:color w:val="000000"/>
                <w:lang w:val="en-US"/>
              </w:rPr>
              <w:br/>
              <w:t>Fax: +41 21 821 06 9</w:t>
            </w:r>
            <w:r w:rsidR="003579FC" w:rsidRPr="007A3534">
              <w:rPr>
                <w:rFonts w:hint="eastAsia"/>
                <w:color w:val="000000"/>
                <w:lang w:val="en-US"/>
              </w:rPr>
              <w:t>4</w:t>
            </w:r>
            <w:r w:rsidRPr="00E5227A">
              <w:rPr>
                <w:color w:val="000000"/>
                <w:lang w:val="en-US"/>
              </w:rPr>
              <w:br/>
            </w:r>
            <w:hyperlink r:id="rId8" w:history="1">
              <w:r w:rsidRPr="00E5227A">
                <w:rPr>
                  <w:rStyle w:val="Hyperlink"/>
                  <w:lang w:val="en-US"/>
                </w:rPr>
                <w:t>akiko.kasagi@ch.sunstar.com</w:t>
              </w:r>
            </w:hyperlink>
            <w:r w:rsidRPr="00E5227A">
              <w:rPr>
                <w:color w:val="000000"/>
                <w:lang w:val="en-US"/>
              </w:rPr>
              <w:br/>
            </w:r>
            <w:hyperlink r:id="rId9" w:history="1">
              <w:r w:rsidRPr="00E5227A">
                <w:rPr>
                  <w:rStyle w:val="Hyperlink"/>
                  <w:lang w:val="en-US"/>
                </w:rPr>
                <w:t>www.sunstar.com</w:t>
              </w:r>
            </w:hyperlink>
            <w:r w:rsidRPr="00E5227A">
              <w:rPr>
                <w:lang w:val="en-US"/>
              </w:rPr>
              <w:br/>
            </w:r>
            <w:hyperlink r:id="rId10" w:history="1">
              <w:r w:rsidRPr="00E5227A">
                <w:rPr>
                  <w:rStyle w:val="Hyperlink"/>
                  <w:lang w:val="en-US"/>
                </w:rPr>
                <w:t>www.sunstaribike.com</w:t>
              </w:r>
            </w:hyperlink>
          </w:p>
        </w:tc>
        <w:tc>
          <w:tcPr>
            <w:tcW w:w="5135" w:type="dxa"/>
          </w:tcPr>
          <w:p w:rsidR="0071114E" w:rsidRPr="00B908C1" w:rsidRDefault="0071114E" w:rsidP="005E5241">
            <w:pPr>
              <w:ind w:right="-76"/>
              <w:rPr>
                <w:color w:val="000000"/>
                <w:lang w:val="en-US"/>
              </w:rPr>
            </w:pPr>
            <w:r w:rsidRPr="00E5227A">
              <w:rPr>
                <w:b/>
                <w:color w:val="000000"/>
                <w:lang w:val="en-US"/>
              </w:rPr>
              <w:t>Press Contact</w:t>
            </w:r>
            <w:r w:rsidRPr="00E5227A">
              <w:rPr>
                <w:b/>
                <w:color w:val="000000"/>
                <w:lang w:val="en-US"/>
              </w:rPr>
              <w:br/>
            </w:r>
            <w:proofErr w:type="spellStart"/>
            <w:r w:rsidRPr="00E5227A">
              <w:rPr>
                <w:color w:val="000000"/>
                <w:lang w:val="en-US"/>
              </w:rPr>
              <w:t>Buero</w:t>
            </w:r>
            <w:proofErr w:type="spellEnd"/>
            <w:r w:rsidRPr="00E5227A">
              <w:rPr>
                <w:color w:val="000000"/>
                <w:lang w:val="en-US"/>
              </w:rPr>
              <w:t xml:space="preserve"> </w:t>
            </w:r>
            <w:proofErr w:type="spellStart"/>
            <w:r w:rsidRPr="00E5227A">
              <w:rPr>
                <w:color w:val="000000"/>
                <w:lang w:val="en-US"/>
              </w:rPr>
              <w:t>Kolberg</w:t>
            </w:r>
            <w:proofErr w:type="spellEnd"/>
            <w:r w:rsidR="005E5241" w:rsidRPr="00E5227A">
              <w:rPr>
                <w:color w:val="000000"/>
                <w:lang w:val="en-US"/>
              </w:rPr>
              <w:t xml:space="preserve"> </w:t>
            </w:r>
            <w:r w:rsidR="005E5241">
              <w:rPr>
                <w:color w:val="000000"/>
                <w:lang w:val="en-US"/>
              </w:rPr>
              <w:t xml:space="preserve">| </w:t>
            </w:r>
            <w:r w:rsidR="005E5241" w:rsidRPr="00E5227A">
              <w:rPr>
                <w:color w:val="000000"/>
                <w:lang w:val="en-US"/>
              </w:rPr>
              <w:t>Sustainable Communication</w:t>
            </w:r>
            <w:r w:rsidR="005E5241">
              <w:rPr>
                <w:color w:val="000000"/>
                <w:lang w:val="en-US"/>
              </w:rPr>
              <w:br/>
              <w:t xml:space="preserve">Reiner </w:t>
            </w:r>
            <w:proofErr w:type="spellStart"/>
            <w:r w:rsidR="005E5241">
              <w:rPr>
                <w:color w:val="000000"/>
                <w:lang w:val="en-US"/>
              </w:rPr>
              <w:t>Kolberg</w:t>
            </w:r>
            <w:proofErr w:type="spellEnd"/>
            <w:r w:rsidR="005E5241" w:rsidRPr="00E5227A">
              <w:rPr>
                <w:color w:val="000000"/>
                <w:lang w:val="en-US"/>
              </w:rPr>
              <w:br/>
            </w:r>
            <w:proofErr w:type="spellStart"/>
            <w:r w:rsidRPr="00E5227A">
              <w:rPr>
                <w:color w:val="000000"/>
                <w:lang w:val="en-US"/>
              </w:rPr>
              <w:t>Rennbahnstr</w:t>
            </w:r>
            <w:proofErr w:type="spellEnd"/>
            <w:r w:rsidRPr="00E5227A">
              <w:rPr>
                <w:color w:val="000000"/>
                <w:lang w:val="en-US"/>
              </w:rPr>
              <w:t>. 147</w:t>
            </w:r>
            <w:r w:rsidRPr="00E5227A">
              <w:rPr>
                <w:color w:val="000000"/>
                <w:lang w:val="en-US"/>
              </w:rPr>
              <w:br/>
              <w:t>50737 Köln / Cologne</w:t>
            </w:r>
            <w:r w:rsidRPr="00E5227A">
              <w:rPr>
                <w:color w:val="000000"/>
                <w:lang w:val="en-US"/>
              </w:rPr>
              <w:br/>
            </w:r>
            <w:r w:rsidRPr="00B908C1">
              <w:rPr>
                <w:color w:val="000000"/>
                <w:lang w:val="en-US"/>
              </w:rPr>
              <w:t>Tel. + 49 221 34 00 785</w:t>
            </w:r>
            <w:r w:rsidRPr="00B908C1">
              <w:rPr>
                <w:color w:val="000000"/>
                <w:lang w:val="en-US"/>
              </w:rPr>
              <w:br/>
              <w:t>Fax  +49 3212 34 00 787</w:t>
            </w:r>
            <w:r w:rsidRPr="00B908C1">
              <w:rPr>
                <w:color w:val="000000"/>
                <w:lang w:val="en-US"/>
              </w:rPr>
              <w:br/>
              <w:t>Mobile +49 151 12 37 00 31</w:t>
            </w:r>
            <w:r w:rsidRPr="00B908C1">
              <w:rPr>
                <w:color w:val="000000"/>
                <w:lang w:val="en-US"/>
              </w:rPr>
              <w:br/>
            </w:r>
            <w:hyperlink r:id="rId11" w:history="1">
              <w:r w:rsidRPr="00B908C1">
                <w:rPr>
                  <w:rStyle w:val="Hyperlink"/>
                  <w:lang w:val="en-US"/>
                </w:rPr>
                <w:t>presseservice@buerokolberg.de</w:t>
              </w:r>
            </w:hyperlink>
            <w:r w:rsidRPr="00B908C1">
              <w:rPr>
                <w:color w:val="000000"/>
                <w:lang w:val="en-US"/>
              </w:rPr>
              <w:br/>
            </w:r>
            <w:hyperlink r:id="rId12" w:history="1">
              <w:r w:rsidRPr="00B908C1">
                <w:rPr>
                  <w:rStyle w:val="Hyperlink"/>
                  <w:lang w:val="en-US"/>
                </w:rPr>
                <w:t>www.buerokolberg.de</w:t>
              </w:r>
            </w:hyperlink>
          </w:p>
        </w:tc>
      </w:tr>
    </w:tbl>
    <w:p w:rsidR="0071114E" w:rsidRPr="00B908C1" w:rsidRDefault="0071114E" w:rsidP="001805E0">
      <w:pPr>
        <w:spacing w:before="100" w:beforeAutospacing="1" w:after="100" w:afterAutospacing="1" w:line="240" w:lineRule="auto"/>
        <w:rPr>
          <w:color w:val="000000"/>
          <w:sz w:val="20"/>
          <w:szCs w:val="20"/>
          <w:lang w:val="en-US"/>
        </w:rPr>
      </w:pPr>
    </w:p>
    <w:p w:rsidR="0071114E" w:rsidRPr="00AA7761" w:rsidRDefault="0071114E">
      <w:pPr>
        <w:rPr>
          <w:b/>
          <w:lang w:val="en-GB"/>
        </w:rPr>
      </w:pPr>
    </w:p>
    <w:p w:rsidR="0071114E" w:rsidRPr="00AA7761" w:rsidRDefault="0071114E" w:rsidP="00721586">
      <w:pPr>
        <w:rPr>
          <w:color w:val="000000"/>
          <w:sz w:val="20"/>
          <w:szCs w:val="20"/>
          <w:lang w:val="en-GB"/>
        </w:rPr>
      </w:pPr>
      <w:r w:rsidRPr="00AA7761">
        <w:rPr>
          <w:lang w:val="en-GB"/>
        </w:rPr>
        <w:br/>
      </w:r>
    </w:p>
    <w:sectPr w:rsidR="0071114E" w:rsidRPr="00AA7761" w:rsidSect="009C4382">
      <w:headerReference w:type="default" r:id="rId13"/>
      <w:footerReference w:type="default" r:id="rId14"/>
      <w:pgSz w:w="11906" w:h="16838"/>
      <w:pgMar w:top="1985"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D9D" w:rsidRDefault="00C23D9D" w:rsidP="00905588">
      <w:pPr>
        <w:spacing w:after="0" w:line="240" w:lineRule="auto"/>
      </w:pPr>
      <w:r>
        <w:separator/>
      </w:r>
    </w:p>
  </w:endnote>
  <w:endnote w:type="continuationSeparator" w:id="0">
    <w:p w:rsidR="00C23D9D" w:rsidRDefault="00C23D9D" w:rsidP="0090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4E" w:rsidRPr="008E5FBD" w:rsidRDefault="00DE0CE2">
    <w:pPr>
      <w:pStyle w:val="Fuzeile"/>
      <w:jc w:val="right"/>
      <w:rPr>
        <w:sz w:val="20"/>
        <w:szCs w:val="20"/>
      </w:rPr>
    </w:pPr>
    <w:r>
      <w:fldChar w:fldCharType="begin"/>
    </w:r>
    <w:r w:rsidR="0071114E">
      <w:instrText xml:space="preserve"> PAGE   \* MERGEFORMAT </w:instrText>
    </w:r>
    <w:r>
      <w:fldChar w:fldCharType="separate"/>
    </w:r>
    <w:r w:rsidR="008B2D1A">
      <w:rPr>
        <w:noProof/>
      </w:rPr>
      <w:t>4</w:t>
    </w:r>
    <w:r>
      <w:fldChar w:fldCharType="end"/>
    </w:r>
  </w:p>
  <w:p w:rsidR="0071114E" w:rsidRDefault="0071114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D9D" w:rsidRDefault="00C23D9D" w:rsidP="00905588">
      <w:pPr>
        <w:spacing w:after="0" w:line="240" w:lineRule="auto"/>
      </w:pPr>
      <w:r>
        <w:separator/>
      </w:r>
    </w:p>
  </w:footnote>
  <w:footnote w:type="continuationSeparator" w:id="0">
    <w:p w:rsidR="00C23D9D" w:rsidRDefault="00C23D9D" w:rsidP="00905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14E" w:rsidRDefault="00B908C1">
    <w:pPr>
      <w:pStyle w:val="Kopfzeile"/>
    </w:pPr>
    <w:r>
      <w:rPr>
        <w:noProof/>
      </w:rPr>
      <w:drawing>
        <wp:anchor distT="0" distB="0" distL="114300" distR="114300" simplePos="0" relativeHeight="251658240" behindDoc="0" locked="0" layoutInCell="1" allowOverlap="1">
          <wp:simplePos x="0" y="0"/>
          <wp:positionH relativeFrom="column">
            <wp:posOffset>3832225</wp:posOffset>
          </wp:positionH>
          <wp:positionV relativeFrom="paragraph">
            <wp:posOffset>-19685</wp:posOffset>
          </wp:positionV>
          <wp:extent cx="2084705" cy="652145"/>
          <wp:effectExtent l="19050" t="0" r="0" b="0"/>
          <wp:wrapNone/>
          <wp:docPr id="1" name="Grafik 1" descr="Virt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Virtus_Logo.jpg"/>
                  <pic:cNvPicPr>
                    <a:picLocks noChangeAspect="1" noChangeArrowheads="1"/>
                  </pic:cNvPicPr>
                </pic:nvPicPr>
                <pic:blipFill>
                  <a:blip r:embed="rId1"/>
                  <a:srcRect/>
                  <a:stretch>
                    <a:fillRect/>
                  </a:stretch>
                </pic:blipFill>
                <pic:spPr bwMode="auto">
                  <a:xfrm>
                    <a:off x="0" y="0"/>
                    <a:ext cx="2084705" cy="652145"/>
                  </a:xfrm>
                  <a:prstGeom prst="rect">
                    <a:avLst/>
                  </a:prstGeom>
                  <a:noFill/>
                </pic:spPr>
              </pic:pic>
            </a:graphicData>
          </a:graphic>
        </wp:anchor>
      </w:drawing>
    </w:r>
  </w:p>
  <w:p w:rsidR="0071114E" w:rsidRDefault="007A3534">
    <w:pPr>
      <w:pStyle w:val="Kopfzeile"/>
    </w:pPr>
    <w:r>
      <w:rPr>
        <w:noProof/>
      </w:rPr>
      <w:drawing>
        <wp:inline distT="0" distB="0" distL="0" distR="0">
          <wp:extent cx="2423160" cy="1200912"/>
          <wp:effectExtent l="19050" t="0" r="0" b="0"/>
          <wp:docPr id="3" name="Grafik 2" descr="SUNSTAR iBike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TAR iBike logo-04.jpg"/>
                  <pic:cNvPicPr/>
                </pic:nvPicPr>
                <pic:blipFill>
                  <a:blip r:embed="rId2"/>
                  <a:stretch>
                    <a:fillRect/>
                  </a:stretch>
                </pic:blipFill>
                <pic:spPr>
                  <a:xfrm>
                    <a:off x="0" y="0"/>
                    <a:ext cx="2423160" cy="1200912"/>
                  </a:xfrm>
                  <a:prstGeom prst="rect">
                    <a:avLst/>
                  </a:prstGeom>
                </pic:spPr>
              </pic:pic>
            </a:graphicData>
          </a:graphic>
        </wp:inline>
      </w:drawing>
    </w:r>
  </w:p>
  <w:p w:rsidR="0071114E" w:rsidRDefault="0071114E">
    <w:pPr>
      <w:pStyle w:val="Kopfzeile"/>
    </w:pPr>
  </w:p>
  <w:p w:rsidR="0071114E" w:rsidRPr="00463332" w:rsidRDefault="0071114E">
    <w:pPr>
      <w:pStyle w:val="Kopfzeile"/>
      <w:rPr>
        <w:lang w:val="en-US"/>
      </w:rPr>
    </w:pPr>
  </w:p>
  <w:p w:rsidR="0071114E" w:rsidRPr="00463332" w:rsidRDefault="0071114E">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596"/>
    <w:multiLevelType w:val="multilevel"/>
    <w:tmpl w:val="D21C2F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6C325E"/>
    <w:multiLevelType w:val="multilevel"/>
    <w:tmpl w:val="029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44BD5"/>
    <w:multiLevelType w:val="multilevel"/>
    <w:tmpl w:val="EB4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21434"/>
    <w:multiLevelType w:val="multilevel"/>
    <w:tmpl w:val="79E4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D5EAE"/>
    <w:multiLevelType w:val="hybridMultilevel"/>
    <w:tmpl w:val="017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041261"/>
    <w:multiLevelType w:val="multilevel"/>
    <w:tmpl w:val="AD8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A69AB"/>
    <w:multiLevelType w:val="hybridMultilevel"/>
    <w:tmpl w:val="05BC6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4D3EF6"/>
    <w:multiLevelType w:val="multilevel"/>
    <w:tmpl w:val="2A820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F482467"/>
    <w:multiLevelType w:val="multilevel"/>
    <w:tmpl w:val="96D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CC7B68"/>
    <w:multiLevelType w:val="multilevel"/>
    <w:tmpl w:val="150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A0C86"/>
    <w:multiLevelType w:val="multilevel"/>
    <w:tmpl w:val="41385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8358D"/>
    <w:multiLevelType w:val="multilevel"/>
    <w:tmpl w:val="2CC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2277F"/>
    <w:multiLevelType w:val="multilevel"/>
    <w:tmpl w:val="DCA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3E4A44"/>
    <w:multiLevelType w:val="multilevel"/>
    <w:tmpl w:val="D41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655B5E"/>
    <w:multiLevelType w:val="multilevel"/>
    <w:tmpl w:val="B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141877"/>
    <w:multiLevelType w:val="hybridMultilevel"/>
    <w:tmpl w:val="82EC3794"/>
    <w:lvl w:ilvl="0" w:tplc="F5E4F4D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BA7708"/>
    <w:multiLevelType w:val="multilevel"/>
    <w:tmpl w:val="692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8A7B12"/>
    <w:multiLevelType w:val="multilevel"/>
    <w:tmpl w:val="45B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C129EE"/>
    <w:multiLevelType w:val="multilevel"/>
    <w:tmpl w:val="A706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AA515B"/>
    <w:multiLevelType w:val="multilevel"/>
    <w:tmpl w:val="CB7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8"/>
  </w:num>
  <w:num w:numId="4">
    <w:abstractNumId w:val="8"/>
  </w:num>
  <w:num w:numId="5">
    <w:abstractNumId w:val="2"/>
  </w:num>
  <w:num w:numId="6">
    <w:abstractNumId w:val="9"/>
  </w:num>
  <w:num w:numId="7">
    <w:abstractNumId w:val="7"/>
  </w:num>
  <w:num w:numId="8">
    <w:abstractNumId w:val="1"/>
  </w:num>
  <w:num w:numId="9">
    <w:abstractNumId w:val="3"/>
  </w:num>
  <w:num w:numId="10">
    <w:abstractNumId w:val="17"/>
  </w:num>
  <w:num w:numId="11">
    <w:abstractNumId w:val="5"/>
  </w:num>
  <w:num w:numId="12">
    <w:abstractNumId w:val="16"/>
  </w:num>
  <w:num w:numId="13">
    <w:abstractNumId w:val="14"/>
  </w:num>
  <w:num w:numId="14">
    <w:abstractNumId w:val="10"/>
  </w:num>
  <w:num w:numId="15">
    <w:abstractNumId w:val="11"/>
  </w:num>
  <w:num w:numId="16">
    <w:abstractNumId w:val="13"/>
  </w:num>
  <w:num w:numId="17">
    <w:abstractNumId w:val="19"/>
  </w:num>
  <w:num w:numId="18">
    <w:abstractNumId w:val="12"/>
  </w:num>
  <w:num w:numId="19">
    <w:abstractNumId w:val="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FELayout/>
  </w:compat>
  <w:rsids>
    <w:rsidRoot w:val="000568C7"/>
    <w:rsid w:val="0000299D"/>
    <w:rsid w:val="0001442C"/>
    <w:rsid w:val="00021E01"/>
    <w:rsid w:val="000323D8"/>
    <w:rsid w:val="00040585"/>
    <w:rsid w:val="000429CD"/>
    <w:rsid w:val="000456D0"/>
    <w:rsid w:val="00050216"/>
    <w:rsid w:val="0005120B"/>
    <w:rsid w:val="00054824"/>
    <w:rsid w:val="000568C7"/>
    <w:rsid w:val="000628D5"/>
    <w:rsid w:val="00067C37"/>
    <w:rsid w:val="00075CC5"/>
    <w:rsid w:val="00081B46"/>
    <w:rsid w:val="00082AAB"/>
    <w:rsid w:val="00082D22"/>
    <w:rsid w:val="000908CF"/>
    <w:rsid w:val="000A28C8"/>
    <w:rsid w:val="000A580C"/>
    <w:rsid w:val="000C7498"/>
    <w:rsid w:val="000C7BE3"/>
    <w:rsid w:val="000D5233"/>
    <w:rsid w:val="000D7C81"/>
    <w:rsid w:val="000E1129"/>
    <w:rsid w:val="000E6240"/>
    <w:rsid w:val="000E6CB1"/>
    <w:rsid w:val="000F4620"/>
    <w:rsid w:val="001216BE"/>
    <w:rsid w:val="00144B6A"/>
    <w:rsid w:val="00153741"/>
    <w:rsid w:val="00154A21"/>
    <w:rsid w:val="00156C6F"/>
    <w:rsid w:val="00164BEE"/>
    <w:rsid w:val="0016647A"/>
    <w:rsid w:val="001805E0"/>
    <w:rsid w:val="00180D37"/>
    <w:rsid w:val="001857A8"/>
    <w:rsid w:val="00185A98"/>
    <w:rsid w:val="0019137B"/>
    <w:rsid w:val="001A3B56"/>
    <w:rsid w:val="001B0257"/>
    <w:rsid w:val="001B2C6F"/>
    <w:rsid w:val="001E6C51"/>
    <w:rsid w:val="00200167"/>
    <w:rsid w:val="002051BD"/>
    <w:rsid w:val="002068AD"/>
    <w:rsid w:val="00207DEB"/>
    <w:rsid w:val="00215270"/>
    <w:rsid w:val="002203C3"/>
    <w:rsid w:val="002238F8"/>
    <w:rsid w:val="0023259F"/>
    <w:rsid w:val="002329BF"/>
    <w:rsid w:val="002341CA"/>
    <w:rsid w:val="00241463"/>
    <w:rsid w:val="00242711"/>
    <w:rsid w:val="0024465A"/>
    <w:rsid w:val="00244CE9"/>
    <w:rsid w:val="00247F11"/>
    <w:rsid w:val="00253569"/>
    <w:rsid w:val="00261C9B"/>
    <w:rsid w:val="0027017B"/>
    <w:rsid w:val="002905F6"/>
    <w:rsid w:val="00292618"/>
    <w:rsid w:val="002952B8"/>
    <w:rsid w:val="00297839"/>
    <w:rsid w:val="002A0638"/>
    <w:rsid w:val="002A247E"/>
    <w:rsid w:val="002A3401"/>
    <w:rsid w:val="002A592E"/>
    <w:rsid w:val="002A6CF9"/>
    <w:rsid w:val="002B1E0A"/>
    <w:rsid w:val="002B4CDF"/>
    <w:rsid w:val="002E73ED"/>
    <w:rsid w:val="002F7E9B"/>
    <w:rsid w:val="00311193"/>
    <w:rsid w:val="0032287F"/>
    <w:rsid w:val="0032482C"/>
    <w:rsid w:val="00330E38"/>
    <w:rsid w:val="00335D06"/>
    <w:rsid w:val="00337E21"/>
    <w:rsid w:val="003579FC"/>
    <w:rsid w:val="003623C3"/>
    <w:rsid w:val="00366CCC"/>
    <w:rsid w:val="00370F6B"/>
    <w:rsid w:val="0037193F"/>
    <w:rsid w:val="00372999"/>
    <w:rsid w:val="0038439A"/>
    <w:rsid w:val="003A08A3"/>
    <w:rsid w:val="003A4D7B"/>
    <w:rsid w:val="003A7441"/>
    <w:rsid w:val="003B2137"/>
    <w:rsid w:val="003B4A2B"/>
    <w:rsid w:val="003C1EF7"/>
    <w:rsid w:val="003C2D66"/>
    <w:rsid w:val="003D536C"/>
    <w:rsid w:val="003E2ADF"/>
    <w:rsid w:val="003F3EBC"/>
    <w:rsid w:val="00404BF1"/>
    <w:rsid w:val="004055C0"/>
    <w:rsid w:val="0041731A"/>
    <w:rsid w:val="00423AE7"/>
    <w:rsid w:val="004242A8"/>
    <w:rsid w:val="004242D6"/>
    <w:rsid w:val="00425EB1"/>
    <w:rsid w:val="00436173"/>
    <w:rsid w:val="0044730F"/>
    <w:rsid w:val="0045697A"/>
    <w:rsid w:val="00463332"/>
    <w:rsid w:val="004675A7"/>
    <w:rsid w:val="004733EE"/>
    <w:rsid w:val="0047385F"/>
    <w:rsid w:val="00474436"/>
    <w:rsid w:val="004774D0"/>
    <w:rsid w:val="00481F3B"/>
    <w:rsid w:val="00494170"/>
    <w:rsid w:val="004A0B41"/>
    <w:rsid w:val="004B2D0D"/>
    <w:rsid w:val="004B6836"/>
    <w:rsid w:val="004C0B23"/>
    <w:rsid w:val="004C1BE9"/>
    <w:rsid w:val="004D01CC"/>
    <w:rsid w:val="004D0E7A"/>
    <w:rsid w:val="004D3D40"/>
    <w:rsid w:val="004D6335"/>
    <w:rsid w:val="00516D3B"/>
    <w:rsid w:val="005347C7"/>
    <w:rsid w:val="005567C1"/>
    <w:rsid w:val="00557E77"/>
    <w:rsid w:val="00562956"/>
    <w:rsid w:val="00564B2D"/>
    <w:rsid w:val="0057765D"/>
    <w:rsid w:val="00584080"/>
    <w:rsid w:val="00585CB7"/>
    <w:rsid w:val="00585FDE"/>
    <w:rsid w:val="00586DD4"/>
    <w:rsid w:val="00592153"/>
    <w:rsid w:val="00592509"/>
    <w:rsid w:val="005A155E"/>
    <w:rsid w:val="005B1E9B"/>
    <w:rsid w:val="005B708D"/>
    <w:rsid w:val="005B7AEA"/>
    <w:rsid w:val="005E3F8C"/>
    <w:rsid w:val="005E5241"/>
    <w:rsid w:val="005E6C53"/>
    <w:rsid w:val="005E743C"/>
    <w:rsid w:val="0060386D"/>
    <w:rsid w:val="00604FC2"/>
    <w:rsid w:val="00612986"/>
    <w:rsid w:val="006143BD"/>
    <w:rsid w:val="00615A50"/>
    <w:rsid w:val="00624767"/>
    <w:rsid w:val="006318FF"/>
    <w:rsid w:val="00647C63"/>
    <w:rsid w:val="00653D4D"/>
    <w:rsid w:val="006808CB"/>
    <w:rsid w:val="0068722E"/>
    <w:rsid w:val="006A7252"/>
    <w:rsid w:val="006A7A40"/>
    <w:rsid w:val="006D2B59"/>
    <w:rsid w:val="006D416D"/>
    <w:rsid w:val="006D580A"/>
    <w:rsid w:val="006F7F50"/>
    <w:rsid w:val="0071114E"/>
    <w:rsid w:val="007144D5"/>
    <w:rsid w:val="00714B5B"/>
    <w:rsid w:val="00721586"/>
    <w:rsid w:val="0073700A"/>
    <w:rsid w:val="00742408"/>
    <w:rsid w:val="00744B42"/>
    <w:rsid w:val="00744B54"/>
    <w:rsid w:val="00746630"/>
    <w:rsid w:val="00762489"/>
    <w:rsid w:val="00773399"/>
    <w:rsid w:val="007749AB"/>
    <w:rsid w:val="0078095D"/>
    <w:rsid w:val="007838E3"/>
    <w:rsid w:val="007914E4"/>
    <w:rsid w:val="007A112B"/>
    <w:rsid w:val="007A3534"/>
    <w:rsid w:val="007A7262"/>
    <w:rsid w:val="007C696B"/>
    <w:rsid w:val="007C6D0A"/>
    <w:rsid w:val="007D31EE"/>
    <w:rsid w:val="007D32B0"/>
    <w:rsid w:val="007D5265"/>
    <w:rsid w:val="007D5F5C"/>
    <w:rsid w:val="007E0C6F"/>
    <w:rsid w:val="007E569D"/>
    <w:rsid w:val="007E7CD8"/>
    <w:rsid w:val="007F536C"/>
    <w:rsid w:val="007F6521"/>
    <w:rsid w:val="00802BA5"/>
    <w:rsid w:val="00816046"/>
    <w:rsid w:val="00827CB9"/>
    <w:rsid w:val="00846F75"/>
    <w:rsid w:val="0085050A"/>
    <w:rsid w:val="008533F5"/>
    <w:rsid w:val="00854AEC"/>
    <w:rsid w:val="0085677E"/>
    <w:rsid w:val="00856A4E"/>
    <w:rsid w:val="00857DB7"/>
    <w:rsid w:val="00870BE7"/>
    <w:rsid w:val="0088540D"/>
    <w:rsid w:val="00897A43"/>
    <w:rsid w:val="008A53D1"/>
    <w:rsid w:val="008B13D5"/>
    <w:rsid w:val="008B2D1A"/>
    <w:rsid w:val="008B6A4B"/>
    <w:rsid w:val="008C2EAB"/>
    <w:rsid w:val="008C38D3"/>
    <w:rsid w:val="008E5978"/>
    <w:rsid w:val="008E5FBD"/>
    <w:rsid w:val="008E5FF4"/>
    <w:rsid w:val="008E614B"/>
    <w:rsid w:val="008F0345"/>
    <w:rsid w:val="008F0ABC"/>
    <w:rsid w:val="008F15C7"/>
    <w:rsid w:val="00903F0B"/>
    <w:rsid w:val="00905588"/>
    <w:rsid w:val="00906325"/>
    <w:rsid w:val="00906D6A"/>
    <w:rsid w:val="00907904"/>
    <w:rsid w:val="0091162C"/>
    <w:rsid w:val="009139AA"/>
    <w:rsid w:val="00915519"/>
    <w:rsid w:val="00916A84"/>
    <w:rsid w:val="009244B7"/>
    <w:rsid w:val="00932A87"/>
    <w:rsid w:val="00933B5F"/>
    <w:rsid w:val="00935996"/>
    <w:rsid w:val="00951724"/>
    <w:rsid w:val="00952C69"/>
    <w:rsid w:val="00974DAB"/>
    <w:rsid w:val="00980BD8"/>
    <w:rsid w:val="009A2241"/>
    <w:rsid w:val="009B491A"/>
    <w:rsid w:val="009C4382"/>
    <w:rsid w:val="009E228C"/>
    <w:rsid w:val="009F2239"/>
    <w:rsid w:val="009F40F5"/>
    <w:rsid w:val="00A17E5D"/>
    <w:rsid w:val="00A35312"/>
    <w:rsid w:val="00A405C7"/>
    <w:rsid w:val="00A441F7"/>
    <w:rsid w:val="00A51795"/>
    <w:rsid w:val="00A63637"/>
    <w:rsid w:val="00A658F4"/>
    <w:rsid w:val="00A65BAD"/>
    <w:rsid w:val="00A6684E"/>
    <w:rsid w:val="00A7316C"/>
    <w:rsid w:val="00A83BB0"/>
    <w:rsid w:val="00A85E16"/>
    <w:rsid w:val="00A91F9E"/>
    <w:rsid w:val="00A942D4"/>
    <w:rsid w:val="00AA7761"/>
    <w:rsid w:val="00AB0017"/>
    <w:rsid w:val="00AB4931"/>
    <w:rsid w:val="00AC12E0"/>
    <w:rsid w:val="00AC3553"/>
    <w:rsid w:val="00AD3300"/>
    <w:rsid w:val="00AD77D9"/>
    <w:rsid w:val="00AF7DA8"/>
    <w:rsid w:val="00B05A59"/>
    <w:rsid w:val="00B0617E"/>
    <w:rsid w:val="00B1596C"/>
    <w:rsid w:val="00B2084E"/>
    <w:rsid w:val="00B33755"/>
    <w:rsid w:val="00B418D0"/>
    <w:rsid w:val="00B50B89"/>
    <w:rsid w:val="00B65E5F"/>
    <w:rsid w:val="00B70DAF"/>
    <w:rsid w:val="00B7114F"/>
    <w:rsid w:val="00B80EA1"/>
    <w:rsid w:val="00B81858"/>
    <w:rsid w:val="00B819E7"/>
    <w:rsid w:val="00B81F4B"/>
    <w:rsid w:val="00B908C1"/>
    <w:rsid w:val="00B96B91"/>
    <w:rsid w:val="00BA0A76"/>
    <w:rsid w:val="00BA4983"/>
    <w:rsid w:val="00BB65FE"/>
    <w:rsid w:val="00BB7695"/>
    <w:rsid w:val="00BE6A40"/>
    <w:rsid w:val="00BF0F20"/>
    <w:rsid w:val="00BF6B41"/>
    <w:rsid w:val="00C11627"/>
    <w:rsid w:val="00C15502"/>
    <w:rsid w:val="00C16EDE"/>
    <w:rsid w:val="00C228AA"/>
    <w:rsid w:val="00C23C58"/>
    <w:rsid w:val="00C23D9D"/>
    <w:rsid w:val="00C25A29"/>
    <w:rsid w:val="00C30922"/>
    <w:rsid w:val="00C36A74"/>
    <w:rsid w:val="00C469E6"/>
    <w:rsid w:val="00C5799A"/>
    <w:rsid w:val="00C66999"/>
    <w:rsid w:val="00C67F03"/>
    <w:rsid w:val="00C71DCC"/>
    <w:rsid w:val="00C94CC5"/>
    <w:rsid w:val="00CA425E"/>
    <w:rsid w:val="00CA5AE6"/>
    <w:rsid w:val="00CA6352"/>
    <w:rsid w:val="00CB14EA"/>
    <w:rsid w:val="00CD6EAE"/>
    <w:rsid w:val="00CE5E1A"/>
    <w:rsid w:val="00CF1EF5"/>
    <w:rsid w:val="00D106AF"/>
    <w:rsid w:val="00D2585F"/>
    <w:rsid w:val="00D30BDA"/>
    <w:rsid w:val="00D31777"/>
    <w:rsid w:val="00D36868"/>
    <w:rsid w:val="00D42044"/>
    <w:rsid w:val="00D47277"/>
    <w:rsid w:val="00D50B4F"/>
    <w:rsid w:val="00D542C2"/>
    <w:rsid w:val="00D62BF1"/>
    <w:rsid w:val="00D832BE"/>
    <w:rsid w:val="00D95321"/>
    <w:rsid w:val="00D96A71"/>
    <w:rsid w:val="00D96E65"/>
    <w:rsid w:val="00DA434D"/>
    <w:rsid w:val="00DB1A9E"/>
    <w:rsid w:val="00DB4464"/>
    <w:rsid w:val="00DB6451"/>
    <w:rsid w:val="00DB7653"/>
    <w:rsid w:val="00DC1BA2"/>
    <w:rsid w:val="00DC73F3"/>
    <w:rsid w:val="00DD24B3"/>
    <w:rsid w:val="00DD4971"/>
    <w:rsid w:val="00DD4BA0"/>
    <w:rsid w:val="00DE0CE2"/>
    <w:rsid w:val="00DE7A3F"/>
    <w:rsid w:val="00E035AD"/>
    <w:rsid w:val="00E26B6A"/>
    <w:rsid w:val="00E33442"/>
    <w:rsid w:val="00E350CA"/>
    <w:rsid w:val="00E45512"/>
    <w:rsid w:val="00E50D45"/>
    <w:rsid w:val="00E5227A"/>
    <w:rsid w:val="00E57704"/>
    <w:rsid w:val="00E60363"/>
    <w:rsid w:val="00E609F1"/>
    <w:rsid w:val="00E72D8B"/>
    <w:rsid w:val="00E7505D"/>
    <w:rsid w:val="00EA6966"/>
    <w:rsid w:val="00EB6F98"/>
    <w:rsid w:val="00EC07C8"/>
    <w:rsid w:val="00ED5C4F"/>
    <w:rsid w:val="00ED6B56"/>
    <w:rsid w:val="00EE1DF1"/>
    <w:rsid w:val="00EF443B"/>
    <w:rsid w:val="00F03F00"/>
    <w:rsid w:val="00F067B4"/>
    <w:rsid w:val="00F14A0F"/>
    <w:rsid w:val="00F15864"/>
    <w:rsid w:val="00F161CB"/>
    <w:rsid w:val="00F20D07"/>
    <w:rsid w:val="00F330BB"/>
    <w:rsid w:val="00F354AB"/>
    <w:rsid w:val="00F4239C"/>
    <w:rsid w:val="00F43C38"/>
    <w:rsid w:val="00F46C9C"/>
    <w:rsid w:val="00F50286"/>
    <w:rsid w:val="00F67539"/>
    <w:rsid w:val="00F91C9D"/>
    <w:rsid w:val="00FA1F36"/>
    <w:rsid w:val="00FB73A7"/>
    <w:rsid w:val="00FB7EBE"/>
    <w:rsid w:val="00FE023B"/>
    <w:rsid w:val="00FF0B5D"/>
    <w:rsid w:val="00FF71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F067B4"/>
    <w:pPr>
      <w:spacing w:after="200" w:line="276" w:lineRule="auto"/>
    </w:pPr>
    <w:rPr>
      <w:lang w:val="de-DE" w:eastAsia="de-DE"/>
    </w:rPr>
  </w:style>
  <w:style w:type="paragraph" w:styleId="berschrift2">
    <w:name w:val="heading 2"/>
    <w:basedOn w:val="Standard"/>
    <w:next w:val="Standard"/>
    <w:link w:val="berschrift2Zchn"/>
    <w:uiPriority w:val="99"/>
    <w:qFormat/>
    <w:rsid w:val="004242D6"/>
    <w:pPr>
      <w:keepNext/>
      <w:keepLines/>
      <w:spacing w:before="200" w:after="0"/>
      <w:outlineLvl w:val="1"/>
    </w:pPr>
    <w:rPr>
      <w:rFonts w:ascii="Cambria" w:hAnsi="Cambria"/>
      <w:b/>
      <w:bCs/>
      <w:color w:val="4F81BD"/>
      <w:sz w:val="26"/>
      <w:szCs w:val="26"/>
    </w:rPr>
  </w:style>
  <w:style w:type="paragraph" w:styleId="berschrift3">
    <w:name w:val="heading 3"/>
    <w:basedOn w:val="Standard"/>
    <w:link w:val="berschrift3Zchn"/>
    <w:uiPriority w:val="99"/>
    <w:qFormat/>
    <w:rsid w:val="00A7316C"/>
    <w:pPr>
      <w:spacing w:before="100" w:beforeAutospacing="1" w:after="100" w:afterAutospacing="1" w:line="240" w:lineRule="auto"/>
      <w:outlineLvl w:val="2"/>
    </w:pPr>
    <w:rPr>
      <w:rFonts w:ascii="Times New Roman" w:hAnsi="Times New Roman"/>
      <w:b/>
      <w:bCs/>
      <w:sz w:val="27"/>
      <w:szCs w:val="27"/>
    </w:rPr>
  </w:style>
  <w:style w:type="paragraph" w:styleId="berschrift5">
    <w:name w:val="heading 5"/>
    <w:basedOn w:val="Standard"/>
    <w:next w:val="Standard"/>
    <w:link w:val="berschrift5Zchn"/>
    <w:uiPriority w:val="99"/>
    <w:qFormat/>
    <w:rsid w:val="00615A50"/>
    <w:pPr>
      <w:keepNext/>
      <w:keepLines/>
      <w:spacing w:before="200" w:after="0"/>
      <w:outlineLvl w:val="4"/>
    </w:pPr>
    <w:rPr>
      <w:rFonts w:ascii="Cambria" w:hAnsi="Cambria"/>
      <w:color w:val="243F60"/>
    </w:rPr>
  </w:style>
  <w:style w:type="paragraph" w:styleId="berschrift6">
    <w:name w:val="heading 6"/>
    <w:basedOn w:val="Standard"/>
    <w:next w:val="Standard"/>
    <w:link w:val="berschrift6Zchn"/>
    <w:uiPriority w:val="99"/>
    <w:qFormat/>
    <w:rsid w:val="003A08A3"/>
    <w:pPr>
      <w:keepNext/>
      <w:keepLines/>
      <w:spacing w:before="200" w:after="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242D6"/>
    <w:rPr>
      <w:rFonts w:ascii="Cambria" w:hAnsi="Cambria"/>
      <w:b/>
      <w:color w:val="4F81BD"/>
      <w:sz w:val="26"/>
    </w:rPr>
  </w:style>
  <w:style w:type="character" w:customStyle="1" w:styleId="berschrift3Zchn">
    <w:name w:val="Überschrift 3 Zchn"/>
    <w:basedOn w:val="Absatz-Standardschriftart"/>
    <w:link w:val="berschrift3"/>
    <w:uiPriority w:val="99"/>
    <w:locked/>
    <w:rsid w:val="00A7316C"/>
    <w:rPr>
      <w:rFonts w:ascii="Times New Roman" w:hAnsi="Times New Roman"/>
      <w:b/>
      <w:sz w:val="27"/>
      <w:lang w:eastAsia="de-DE"/>
    </w:rPr>
  </w:style>
  <w:style w:type="character" w:customStyle="1" w:styleId="berschrift5Zchn">
    <w:name w:val="Überschrift 5 Zchn"/>
    <w:basedOn w:val="Absatz-Standardschriftart"/>
    <w:link w:val="berschrift5"/>
    <w:uiPriority w:val="99"/>
    <w:semiHidden/>
    <w:locked/>
    <w:rsid w:val="00615A50"/>
    <w:rPr>
      <w:rFonts w:ascii="Cambria" w:hAnsi="Cambria"/>
      <w:color w:val="243F60"/>
    </w:rPr>
  </w:style>
  <w:style w:type="character" w:customStyle="1" w:styleId="berschrift6Zchn">
    <w:name w:val="Überschrift 6 Zchn"/>
    <w:basedOn w:val="Absatz-Standardschriftart"/>
    <w:link w:val="berschrift6"/>
    <w:uiPriority w:val="99"/>
    <w:semiHidden/>
    <w:locked/>
    <w:rsid w:val="003A08A3"/>
    <w:rPr>
      <w:rFonts w:ascii="Cambria" w:hAnsi="Cambria"/>
      <w:i/>
      <w:color w:val="243F60"/>
    </w:rPr>
  </w:style>
  <w:style w:type="paragraph" w:styleId="Listenabsatz">
    <w:name w:val="List Paragraph"/>
    <w:basedOn w:val="Standard"/>
    <w:uiPriority w:val="99"/>
    <w:qFormat/>
    <w:rsid w:val="005567C1"/>
    <w:pPr>
      <w:ind w:left="720"/>
      <w:contextualSpacing/>
    </w:pPr>
  </w:style>
  <w:style w:type="character" w:styleId="Hyperlink">
    <w:name w:val="Hyperlink"/>
    <w:basedOn w:val="Absatz-Standardschriftart"/>
    <w:uiPriority w:val="99"/>
    <w:rsid w:val="00B96B91"/>
    <w:rPr>
      <w:rFonts w:cs="Times New Roman"/>
      <w:color w:val="0000FF"/>
      <w:u w:val="single"/>
    </w:rPr>
  </w:style>
  <w:style w:type="table" w:styleId="Tabellengitternetz">
    <w:name w:val="Table Grid"/>
    <w:basedOn w:val="NormaleTabelle"/>
    <w:uiPriority w:val="99"/>
    <w:rsid w:val="00B96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780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8095D"/>
    <w:rPr>
      <w:rFonts w:ascii="Tahoma" w:hAnsi="Tahoma"/>
      <w:sz w:val="16"/>
    </w:rPr>
  </w:style>
  <w:style w:type="paragraph" w:styleId="Kopfzeile">
    <w:name w:val="header"/>
    <w:basedOn w:val="Standard"/>
    <w:link w:val="KopfzeileZchn"/>
    <w:uiPriority w:val="99"/>
    <w:rsid w:val="00905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905588"/>
    <w:rPr>
      <w:rFonts w:cs="Times New Roman"/>
    </w:rPr>
  </w:style>
  <w:style w:type="paragraph" w:styleId="Fuzeile">
    <w:name w:val="footer"/>
    <w:basedOn w:val="Standard"/>
    <w:link w:val="FuzeileZchn"/>
    <w:uiPriority w:val="99"/>
    <w:rsid w:val="00905588"/>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05588"/>
    <w:rPr>
      <w:rFonts w:cs="Times New Roman"/>
    </w:rPr>
  </w:style>
  <w:style w:type="paragraph" w:styleId="StandardWeb">
    <w:name w:val="Normal (Web)"/>
    <w:basedOn w:val="Standard"/>
    <w:uiPriority w:val="99"/>
    <w:semiHidden/>
    <w:rsid w:val="006A7A40"/>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99"/>
    <w:qFormat/>
    <w:rsid w:val="00A7316C"/>
    <w:rPr>
      <w:rFonts w:cs="Times New Roman"/>
      <w:i/>
    </w:rPr>
  </w:style>
  <w:style w:type="character" w:styleId="Fett">
    <w:name w:val="Strong"/>
    <w:basedOn w:val="Absatz-Standardschriftart"/>
    <w:uiPriority w:val="99"/>
    <w:qFormat/>
    <w:rsid w:val="00372999"/>
    <w:rPr>
      <w:rFonts w:cs="Times New Roman"/>
      <w:b/>
    </w:rPr>
  </w:style>
  <w:style w:type="character" w:customStyle="1" w:styleId="price">
    <w:name w:val="price"/>
    <w:uiPriority w:val="99"/>
    <w:rsid w:val="009C4382"/>
  </w:style>
  <w:style w:type="paragraph" w:customStyle="1" w:styleId="branchinfobox">
    <w:name w:val="branch_info_box"/>
    <w:basedOn w:val="Standard"/>
    <w:uiPriority w:val="99"/>
    <w:rsid w:val="004242D6"/>
    <w:pPr>
      <w:spacing w:before="100" w:beforeAutospacing="1" w:after="100" w:afterAutospacing="1" w:line="240" w:lineRule="auto"/>
    </w:pPr>
    <w:rPr>
      <w:rFonts w:ascii="Times New Roman" w:hAnsi="Times New Roman"/>
      <w:sz w:val="24"/>
      <w:szCs w:val="24"/>
    </w:rPr>
  </w:style>
  <w:style w:type="character" w:customStyle="1" w:styleId="address">
    <w:name w:val="address"/>
    <w:uiPriority w:val="99"/>
    <w:rsid w:val="004242D6"/>
  </w:style>
  <w:style w:type="character" w:customStyle="1" w:styleId="phone">
    <w:name w:val="phone"/>
    <w:uiPriority w:val="99"/>
    <w:rsid w:val="004242D6"/>
  </w:style>
  <w:style w:type="character" w:styleId="Kommentarzeichen">
    <w:name w:val="annotation reference"/>
    <w:basedOn w:val="Absatz-Standardschriftart"/>
    <w:uiPriority w:val="99"/>
    <w:semiHidden/>
    <w:rsid w:val="002952B8"/>
    <w:rPr>
      <w:rFonts w:cs="Times New Roman"/>
      <w:sz w:val="16"/>
    </w:rPr>
  </w:style>
  <w:style w:type="paragraph" w:styleId="Kommentartext">
    <w:name w:val="annotation text"/>
    <w:basedOn w:val="Standard"/>
    <w:link w:val="KommentartextZchn"/>
    <w:uiPriority w:val="99"/>
    <w:semiHidden/>
    <w:rsid w:val="002952B8"/>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2952B8"/>
    <w:rPr>
      <w:sz w:val="20"/>
    </w:rPr>
  </w:style>
  <w:style w:type="paragraph" w:styleId="Kommentarthema">
    <w:name w:val="annotation subject"/>
    <w:basedOn w:val="Kommentartext"/>
    <w:next w:val="Kommentartext"/>
    <w:link w:val="KommentarthemaZchn"/>
    <w:uiPriority w:val="99"/>
    <w:semiHidden/>
    <w:rsid w:val="002952B8"/>
    <w:rPr>
      <w:b/>
      <w:bCs/>
    </w:rPr>
  </w:style>
  <w:style w:type="character" w:customStyle="1" w:styleId="KommentarthemaZchn">
    <w:name w:val="Kommentarthema Zchn"/>
    <w:basedOn w:val="KommentartextZchn"/>
    <w:link w:val="Kommentarthema"/>
    <w:uiPriority w:val="99"/>
    <w:semiHidden/>
    <w:locked/>
    <w:rsid w:val="002952B8"/>
    <w:rPr>
      <w:b/>
      <w:sz w:val="20"/>
    </w:rPr>
  </w:style>
  <w:style w:type="character" w:styleId="BesuchterHyperlink">
    <w:name w:val="FollowedHyperlink"/>
    <w:basedOn w:val="Absatz-Standardschriftart"/>
    <w:uiPriority w:val="99"/>
    <w:semiHidden/>
    <w:rsid w:val="00200167"/>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GB"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7B4"/>
    <w:pPr>
      <w:spacing w:after="200" w:line="276" w:lineRule="auto"/>
    </w:pPr>
    <w:rPr>
      <w:lang w:val="de-DE" w:eastAsia="de-DE"/>
    </w:rPr>
  </w:style>
  <w:style w:type="paragraph" w:styleId="Heading2">
    <w:name w:val="heading 2"/>
    <w:basedOn w:val="Normal"/>
    <w:next w:val="Normal"/>
    <w:link w:val="Heading2Char"/>
    <w:uiPriority w:val="99"/>
    <w:qFormat/>
    <w:rsid w:val="004242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A7316C"/>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9"/>
    <w:qFormat/>
    <w:rsid w:val="00615A50"/>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3A08A3"/>
    <w:pPr>
      <w:keepNext/>
      <w:keepLines/>
      <w:spacing w:before="200" w:after="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242D6"/>
    <w:rPr>
      <w:rFonts w:ascii="Cambria" w:hAnsi="Cambria"/>
      <w:b/>
      <w:color w:val="4F81BD"/>
      <w:sz w:val="26"/>
    </w:rPr>
  </w:style>
  <w:style w:type="character" w:customStyle="1" w:styleId="Heading3Char">
    <w:name w:val="Heading 3 Char"/>
    <w:basedOn w:val="DefaultParagraphFont"/>
    <w:link w:val="Heading3"/>
    <w:uiPriority w:val="99"/>
    <w:locked/>
    <w:rsid w:val="00A7316C"/>
    <w:rPr>
      <w:rFonts w:ascii="Times New Roman" w:hAnsi="Times New Roman"/>
      <w:b/>
      <w:sz w:val="27"/>
      <w:lang w:eastAsia="de-DE"/>
    </w:rPr>
  </w:style>
  <w:style w:type="character" w:customStyle="1" w:styleId="Heading5Char">
    <w:name w:val="Heading 5 Char"/>
    <w:basedOn w:val="DefaultParagraphFont"/>
    <w:link w:val="Heading5"/>
    <w:uiPriority w:val="99"/>
    <w:semiHidden/>
    <w:locked/>
    <w:rsid w:val="00615A50"/>
    <w:rPr>
      <w:rFonts w:ascii="Cambria" w:hAnsi="Cambria"/>
      <w:color w:val="243F60"/>
    </w:rPr>
  </w:style>
  <w:style w:type="character" w:customStyle="1" w:styleId="Heading6Char">
    <w:name w:val="Heading 6 Char"/>
    <w:basedOn w:val="DefaultParagraphFont"/>
    <w:link w:val="Heading6"/>
    <w:uiPriority w:val="99"/>
    <w:semiHidden/>
    <w:locked/>
    <w:rsid w:val="003A08A3"/>
    <w:rPr>
      <w:rFonts w:ascii="Cambria" w:hAnsi="Cambria"/>
      <w:i/>
      <w:color w:val="243F60"/>
    </w:rPr>
  </w:style>
  <w:style w:type="paragraph" w:styleId="ListParagraph">
    <w:name w:val="List Paragraph"/>
    <w:basedOn w:val="Normal"/>
    <w:uiPriority w:val="99"/>
    <w:qFormat/>
    <w:rsid w:val="005567C1"/>
    <w:pPr>
      <w:ind w:left="720"/>
      <w:contextualSpacing/>
    </w:pPr>
  </w:style>
  <w:style w:type="character" w:styleId="Hyperlink">
    <w:name w:val="Hyperlink"/>
    <w:basedOn w:val="DefaultParagraphFont"/>
    <w:uiPriority w:val="99"/>
    <w:rsid w:val="00B96B91"/>
    <w:rPr>
      <w:rFonts w:cs="Times New Roman"/>
      <w:color w:val="0000FF"/>
      <w:u w:val="single"/>
    </w:rPr>
  </w:style>
  <w:style w:type="table" w:styleId="TableGrid">
    <w:name w:val="Table Grid"/>
    <w:basedOn w:val="TableNormal"/>
    <w:uiPriority w:val="99"/>
    <w:rsid w:val="00B96B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0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95D"/>
    <w:rPr>
      <w:rFonts w:ascii="Tahoma" w:hAnsi="Tahoma"/>
      <w:sz w:val="16"/>
    </w:rPr>
  </w:style>
  <w:style w:type="paragraph" w:styleId="Header">
    <w:name w:val="header"/>
    <w:basedOn w:val="Normal"/>
    <w:link w:val="HeaderChar"/>
    <w:uiPriority w:val="99"/>
    <w:rsid w:val="0090558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5588"/>
    <w:rPr>
      <w:rFonts w:cs="Times New Roman"/>
    </w:rPr>
  </w:style>
  <w:style w:type="paragraph" w:styleId="Footer">
    <w:name w:val="footer"/>
    <w:basedOn w:val="Normal"/>
    <w:link w:val="FooterChar"/>
    <w:uiPriority w:val="99"/>
    <w:rsid w:val="0090558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5588"/>
    <w:rPr>
      <w:rFonts w:cs="Times New Roman"/>
    </w:rPr>
  </w:style>
  <w:style w:type="paragraph" w:styleId="NormalWeb">
    <w:name w:val="Normal (Web)"/>
    <w:basedOn w:val="Normal"/>
    <w:uiPriority w:val="99"/>
    <w:semiHidden/>
    <w:rsid w:val="006A7A40"/>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A7316C"/>
    <w:rPr>
      <w:rFonts w:cs="Times New Roman"/>
      <w:i/>
    </w:rPr>
  </w:style>
  <w:style w:type="character" w:styleId="Strong">
    <w:name w:val="Strong"/>
    <w:basedOn w:val="DefaultParagraphFont"/>
    <w:uiPriority w:val="99"/>
    <w:qFormat/>
    <w:rsid w:val="00372999"/>
    <w:rPr>
      <w:rFonts w:cs="Times New Roman"/>
      <w:b/>
    </w:rPr>
  </w:style>
  <w:style w:type="character" w:customStyle="1" w:styleId="price">
    <w:name w:val="price"/>
    <w:uiPriority w:val="99"/>
    <w:rsid w:val="009C4382"/>
  </w:style>
  <w:style w:type="paragraph" w:customStyle="1" w:styleId="branchinfobox">
    <w:name w:val="branch_info_box"/>
    <w:basedOn w:val="Normal"/>
    <w:uiPriority w:val="99"/>
    <w:rsid w:val="004242D6"/>
    <w:pPr>
      <w:spacing w:before="100" w:beforeAutospacing="1" w:after="100" w:afterAutospacing="1" w:line="240" w:lineRule="auto"/>
    </w:pPr>
    <w:rPr>
      <w:rFonts w:ascii="Times New Roman" w:hAnsi="Times New Roman"/>
      <w:sz w:val="24"/>
      <w:szCs w:val="24"/>
    </w:rPr>
  </w:style>
  <w:style w:type="character" w:customStyle="1" w:styleId="address">
    <w:name w:val="address"/>
    <w:uiPriority w:val="99"/>
    <w:rsid w:val="004242D6"/>
  </w:style>
  <w:style w:type="character" w:customStyle="1" w:styleId="phone">
    <w:name w:val="phone"/>
    <w:uiPriority w:val="99"/>
    <w:rsid w:val="004242D6"/>
  </w:style>
  <w:style w:type="character" w:styleId="CommentReference">
    <w:name w:val="annotation reference"/>
    <w:basedOn w:val="DefaultParagraphFont"/>
    <w:uiPriority w:val="99"/>
    <w:semiHidden/>
    <w:rsid w:val="002952B8"/>
    <w:rPr>
      <w:rFonts w:cs="Times New Roman"/>
      <w:sz w:val="16"/>
    </w:rPr>
  </w:style>
  <w:style w:type="paragraph" w:styleId="CommentText">
    <w:name w:val="annotation text"/>
    <w:basedOn w:val="Normal"/>
    <w:link w:val="CommentTextChar"/>
    <w:uiPriority w:val="99"/>
    <w:semiHidden/>
    <w:rsid w:val="002952B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952B8"/>
    <w:rPr>
      <w:sz w:val="20"/>
    </w:rPr>
  </w:style>
  <w:style w:type="paragraph" w:styleId="CommentSubject">
    <w:name w:val="annotation subject"/>
    <w:basedOn w:val="CommentText"/>
    <w:next w:val="CommentText"/>
    <w:link w:val="CommentSubjectChar"/>
    <w:uiPriority w:val="99"/>
    <w:semiHidden/>
    <w:rsid w:val="002952B8"/>
    <w:rPr>
      <w:b/>
      <w:bCs/>
    </w:rPr>
  </w:style>
  <w:style w:type="character" w:customStyle="1" w:styleId="CommentSubjectChar">
    <w:name w:val="Comment Subject Char"/>
    <w:basedOn w:val="CommentTextChar"/>
    <w:link w:val="CommentSubject"/>
    <w:uiPriority w:val="99"/>
    <w:semiHidden/>
    <w:locked/>
    <w:rsid w:val="002952B8"/>
    <w:rPr>
      <w:b/>
      <w:sz w:val="20"/>
    </w:rPr>
  </w:style>
  <w:style w:type="character" w:styleId="FollowedHyperlink">
    <w:name w:val="FollowedHyperlink"/>
    <w:basedOn w:val="DefaultParagraphFont"/>
    <w:uiPriority w:val="99"/>
    <w:semiHidden/>
    <w:rsid w:val="00200167"/>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83211164">
      <w:marLeft w:val="0"/>
      <w:marRight w:val="0"/>
      <w:marTop w:val="0"/>
      <w:marBottom w:val="0"/>
      <w:divBdr>
        <w:top w:val="none" w:sz="0" w:space="0" w:color="auto"/>
        <w:left w:val="none" w:sz="0" w:space="0" w:color="auto"/>
        <w:bottom w:val="none" w:sz="0" w:space="0" w:color="auto"/>
        <w:right w:val="none" w:sz="0" w:space="0" w:color="auto"/>
      </w:divBdr>
      <w:divsChild>
        <w:div w:id="2083211169">
          <w:marLeft w:val="0"/>
          <w:marRight w:val="0"/>
          <w:marTop w:val="0"/>
          <w:marBottom w:val="0"/>
          <w:divBdr>
            <w:top w:val="none" w:sz="0" w:space="0" w:color="auto"/>
            <w:left w:val="none" w:sz="0" w:space="0" w:color="auto"/>
            <w:bottom w:val="none" w:sz="0" w:space="0" w:color="auto"/>
            <w:right w:val="none" w:sz="0" w:space="0" w:color="auto"/>
          </w:divBdr>
          <w:divsChild>
            <w:div w:id="2083211177">
              <w:marLeft w:val="0"/>
              <w:marRight w:val="0"/>
              <w:marTop w:val="0"/>
              <w:marBottom w:val="0"/>
              <w:divBdr>
                <w:top w:val="none" w:sz="0" w:space="0" w:color="auto"/>
                <w:left w:val="none" w:sz="0" w:space="0" w:color="auto"/>
                <w:bottom w:val="none" w:sz="0" w:space="0" w:color="auto"/>
                <w:right w:val="none" w:sz="0" w:space="0" w:color="auto"/>
              </w:divBdr>
            </w:div>
            <w:div w:id="2083211189">
              <w:marLeft w:val="0"/>
              <w:marRight w:val="0"/>
              <w:marTop w:val="0"/>
              <w:marBottom w:val="0"/>
              <w:divBdr>
                <w:top w:val="none" w:sz="0" w:space="0" w:color="auto"/>
                <w:left w:val="none" w:sz="0" w:space="0" w:color="auto"/>
                <w:bottom w:val="none" w:sz="0" w:space="0" w:color="auto"/>
                <w:right w:val="none" w:sz="0" w:space="0" w:color="auto"/>
              </w:divBdr>
            </w:div>
            <w:div w:id="20832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1166">
      <w:marLeft w:val="0"/>
      <w:marRight w:val="0"/>
      <w:marTop w:val="0"/>
      <w:marBottom w:val="0"/>
      <w:divBdr>
        <w:top w:val="none" w:sz="0" w:space="0" w:color="auto"/>
        <w:left w:val="none" w:sz="0" w:space="0" w:color="auto"/>
        <w:bottom w:val="none" w:sz="0" w:space="0" w:color="auto"/>
        <w:right w:val="none" w:sz="0" w:space="0" w:color="auto"/>
      </w:divBdr>
      <w:divsChild>
        <w:div w:id="2083211187">
          <w:marLeft w:val="0"/>
          <w:marRight w:val="0"/>
          <w:marTop w:val="0"/>
          <w:marBottom w:val="0"/>
          <w:divBdr>
            <w:top w:val="none" w:sz="0" w:space="0" w:color="auto"/>
            <w:left w:val="none" w:sz="0" w:space="0" w:color="auto"/>
            <w:bottom w:val="none" w:sz="0" w:space="0" w:color="auto"/>
            <w:right w:val="none" w:sz="0" w:space="0" w:color="auto"/>
          </w:divBdr>
        </w:div>
      </w:divsChild>
    </w:div>
    <w:div w:id="2083211167">
      <w:marLeft w:val="0"/>
      <w:marRight w:val="0"/>
      <w:marTop w:val="0"/>
      <w:marBottom w:val="0"/>
      <w:divBdr>
        <w:top w:val="none" w:sz="0" w:space="0" w:color="auto"/>
        <w:left w:val="none" w:sz="0" w:space="0" w:color="auto"/>
        <w:bottom w:val="none" w:sz="0" w:space="0" w:color="auto"/>
        <w:right w:val="none" w:sz="0" w:space="0" w:color="auto"/>
      </w:divBdr>
    </w:div>
    <w:div w:id="2083211168">
      <w:marLeft w:val="0"/>
      <w:marRight w:val="0"/>
      <w:marTop w:val="0"/>
      <w:marBottom w:val="0"/>
      <w:divBdr>
        <w:top w:val="none" w:sz="0" w:space="0" w:color="auto"/>
        <w:left w:val="none" w:sz="0" w:space="0" w:color="auto"/>
        <w:bottom w:val="none" w:sz="0" w:space="0" w:color="auto"/>
        <w:right w:val="none" w:sz="0" w:space="0" w:color="auto"/>
      </w:divBdr>
    </w:div>
    <w:div w:id="2083211170">
      <w:marLeft w:val="0"/>
      <w:marRight w:val="0"/>
      <w:marTop w:val="0"/>
      <w:marBottom w:val="0"/>
      <w:divBdr>
        <w:top w:val="none" w:sz="0" w:space="0" w:color="auto"/>
        <w:left w:val="none" w:sz="0" w:space="0" w:color="auto"/>
        <w:bottom w:val="none" w:sz="0" w:space="0" w:color="auto"/>
        <w:right w:val="none" w:sz="0" w:space="0" w:color="auto"/>
      </w:divBdr>
    </w:div>
    <w:div w:id="2083211171">
      <w:marLeft w:val="0"/>
      <w:marRight w:val="0"/>
      <w:marTop w:val="0"/>
      <w:marBottom w:val="0"/>
      <w:divBdr>
        <w:top w:val="none" w:sz="0" w:space="0" w:color="auto"/>
        <w:left w:val="none" w:sz="0" w:space="0" w:color="auto"/>
        <w:bottom w:val="none" w:sz="0" w:space="0" w:color="auto"/>
        <w:right w:val="none" w:sz="0" w:space="0" w:color="auto"/>
      </w:divBdr>
    </w:div>
    <w:div w:id="2083211172">
      <w:marLeft w:val="0"/>
      <w:marRight w:val="0"/>
      <w:marTop w:val="0"/>
      <w:marBottom w:val="0"/>
      <w:divBdr>
        <w:top w:val="none" w:sz="0" w:space="0" w:color="auto"/>
        <w:left w:val="none" w:sz="0" w:space="0" w:color="auto"/>
        <w:bottom w:val="none" w:sz="0" w:space="0" w:color="auto"/>
        <w:right w:val="none" w:sz="0" w:space="0" w:color="auto"/>
      </w:divBdr>
    </w:div>
    <w:div w:id="2083211173">
      <w:marLeft w:val="0"/>
      <w:marRight w:val="0"/>
      <w:marTop w:val="0"/>
      <w:marBottom w:val="0"/>
      <w:divBdr>
        <w:top w:val="none" w:sz="0" w:space="0" w:color="auto"/>
        <w:left w:val="none" w:sz="0" w:space="0" w:color="auto"/>
        <w:bottom w:val="none" w:sz="0" w:space="0" w:color="auto"/>
        <w:right w:val="none" w:sz="0" w:space="0" w:color="auto"/>
      </w:divBdr>
      <w:divsChild>
        <w:div w:id="2083211165">
          <w:marLeft w:val="0"/>
          <w:marRight w:val="0"/>
          <w:marTop w:val="0"/>
          <w:marBottom w:val="0"/>
          <w:divBdr>
            <w:top w:val="none" w:sz="0" w:space="0" w:color="auto"/>
            <w:left w:val="none" w:sz="0" w:space="0" w:color="auto"/>
            <w:bottom w:val="none" w:sz="0" w:space="0" w:color="auto"/>
            <w:right w:val="none" w:sz="0" w:space="0" w:color="auto"/>
          </w:divBdr>
        </w:div>
      </w:divsChild>
    </w:div>
    <w:div w:id="2083211174">
      <w:marLeft w:val="0"/>
      <w:marRight w:val="0"/>
      <w:marTop w:val="0"/>
      <w:marBottom w:val="0"/>
      <w:divBdr>
        <w:top w:val="none" w:sz="0" w:space="0" w:color="auto"/>
        <w:left w:val="none" w:sz="0" w:space="0" w:color="auto"/>
        <w:bottom w:val="none" w:sz="0" w:space="0" w:color="auto"/>
        <w:right w:val="none" w:sz="0" w:space="0" w:color="auto"/>
      </w:divBdr>
    </w:div>
    <w:div w:id="2083211175">
      <w:marLeft w:val="0"/>
      <w:marRight w:val="0"/>
      <w:marTop w:val="0"/>
      <w:marBottom w:val="0"/>
      <w:divBdr>
        <w:top w:val="none" w:sz="0" w:space="0" w:color="auto"/>
        <w:left w:val="none" w:sz="0" w:space="0" w:color="auto"/>
        <w:bottom w:val="none" w:sz="0" w:space="0" w:color="auto"/>
        <w:right w:val="none" w:sz="0" w:space="0" w:color="auto"/>
      </w:divBdr>
    </w:div>
    <w:div w:id="2083211176">
      <w:marLeft w:val="0"/>
      <w:marRight w:val="0"/>
      <w:marTop w:val="0"/>
      <w:marBottom w:val="0"/>
      <w:divBdr>
        <w:top w:val="none" w:sz="0" w:space="0" w:color="auto"/>
        <w:left w:val="none" w:sz="0" w:space="0" w:color="auto"/>
        <w:bottom w:val="none" w:sz="0" w:space="0" w:color="auto"/>
        <w:right w:val="none" w:sz="0" w:space="0" w:color="auto"/>
      </w:divBdr>
    </w:div>
    <w:div w:id="2083211178">
      <w:marLeft w:val="0"/>
      <w:marRight w:val="0"/>
      <w:marTop w:val="0"/>
      <w:marBottom w:val="0"/>
      <w:divBdr>
        <w:top w:val="none" w:sz="0" w:space="0" w:color="auto"/>
        <w:left w:val="none" w:sz="0" w:space="0" w:color="auto"/>
        <w:bottom w:val="none" w:sz="0" w:space="0" w:color="auto"/>
        <w:right w:val="none" w:sz="0" w:space="0" w:color="auto"/>
      </w:divBdr>
    </w:div>
    <w:div w:id="2083211179">
      <w:marLeft w:val="0"/>
      <w:marRight w:val="0"/>
      <w:marTop w:val="0"/>
      <w:marBottom w:val="0"/>
      <w:divBdr>
        <w:top w:val="none" w:sz="0" w:space="0" w:color="auto"/>
        <w:left w:val="none" w:sz="0" w:space="0" w:color="auto"/>
        <w:bottom w:val="none" w:sz="0" w:space="0" w:color="auto"/>
        <w:right w:val="none" w:sz="0" w:space="0" w:color="auto"/>
      </w:divBdr>
    </w:div>
    <w:div w:id="2083211180">
      <w:marLeft w:val="0"/>
      <w:marRight w:val="0"/>
      <w:marTop w:val="0"/>
      <w:marBottom w:val="0"/>
      <w:divBdr>
        <w:top w:val="none" w:sz="0" w:space="0" w:color="auto"/>
        <w:left w:val="none" w:sz="0" w:space="0" w:color="auto"/>
        <w:bottom w:val="none" w:sz="0" w:space="0" w:color="auto"/>
        <w:right w:val="none" w:sz="0" w:space="0" w:color="auto"/>
      </w:divBdr>
    </w:div>
    <w:div w:id="2083211181">
      <w:marLeft w:val="0"/>
      <w:marRight w:val="0"/>
      <w:marTop w:val="0"/>
      <w:marBottom w:val="0"/>
      <w:divBdr>
        <w:top w:val="none" w:sz="0" w:space="0" w:color="auto"/>
        <w:left w:val="none" w:sz="0" w:space="0" w:color="auto"/>
        <w:bottom w:val="none" w:sz="0" w:space="0" w:color="auto"/>
        <w:right w:val="none" w:sz="0" w:space="0" w:color="auto"/>
      </w:divBdr>
    </w:div>
    <w:div w:id="2083211182">
      <w:marLeft w:val="0"/>
      <w:marRight w:val="0"/>
      <w:marTop w:val="0"/>
      <w:marBottom w:val="0"/>
      <w:divBdr>
        <w:top w:val="none" w:sz="0" w:space="0" w:color="auto"/>
        <w:left w:val="none" w:sz="0" w:space="0" w:color="auto"/>
        <w:bottom w:val="none" w:sz="0" w:space="0" w:color="auto"/>
        <w:right w:val="none" w:sz="0" w:space="0" w:color="auto"/>
      </w:divBdr>
    </w:div>
    <w:div w:id="2083211183">
      <w:marLeft w:val="0"/>
      <w:marRight w:val="0"/>
      <w:marTop w:val="0"/>
      <w:marBottom w:val="0"/>
      <w:divBdr>
        <w:top w:val="none" w:sz="0" w:space="0" w:color="auto"/>
        <w:left w:val="none" w:sz="0" w:space="0" w:color="auto"/>
        <w:bottom w:val="none" w:sz="0" w:space="0" w:color="auto"/>
        <w:right w:val="none" w:sz="0" w:space="0" w:color="auto"/>
      </w:divBdr>
    </w:div>
    <w:div w:id="2083211184">
      <w:marLeft w:val="0"/>
      <w:marRight w:val="0"/>
      <w:marTop w:val="0"/>
      <w:marBottom w:val="0"/>
      <w:divBdr>
        <w:top w:val="none" w:sz="0" w:space="0" w:color="auto"/>
        <w:left w:val="none" w:sz="0" w:space="0" w:color="auto"/>
        <w:bottom w:val="none" w:sz="0" w:space="0" w:color="auto"/>
        <w:right w:val="none" w:sz="0" w:space="0" w:color="auto"/>
      </w:divBdr>
    </w:div>
    <w:div w:id="2083211185">
      <w:marLeft w:val="0"/>
      <w:marRight w:val="0"/>
      <w:marTop w:val="0"/>
      <w:marBottom w:val="0"/>
      <w:divBdr>
        <w:top w:val="none" w:sz="0" w:space="0" w:color="auto"/>
        <w:left w:val="none" w:sz="0" w:space="0" w:color="auto"/>
        <w:bottom w:val="none" w:sz="0" w:space="0" w:color="auto"/>
        <w:right w:val="none" w:sz="0" w:space="0" w:color="auto"/>
      </w:divBdr>
    </w:div>
    <w:div w:id="2083211186">
      <w:marLeft w:val="0"/>
      <w:marRight w:val="0"/>
      <w:marTop w:val="0"/>
      <w:marBottom w:val="0"/>
      <w:divBdr>
        <w:top w:val="none" w:sz="0" w:space="0" w:color="auto"/>
        <w:left w:val="none" w:sz="0" w:space="0" w:color="auto"/>
        <w:bottom w:val="none" w:sz="0" w:space="0" w:color="auto"/>
        <w:right w:val="none" w:sz="0" w:space="0" w:color="auto"/>
      </w:divBdr>
    </w:div>
    <w:div w:id="2083211188">
      <w:marLeft w:val="0"/>
      <w:marRight w:val="0"/>
      <w:marTop w:val="0"/>
      <w:marBottom w:val="0"/>
      <w:divBdr>
        <w:top w:val="none" w:sz="0" w:space="0" w:color="auto"/>
        <w:left w:val="none" w:sz="0" w:space="0" w:color="auto"/>
        <w:bottom w:val="none" w:sz="0" w:space="0" w:color="auto"/>
        <w:right w:val="none" w:sz="0" w:space="0" w:color="auto"/>
      </w:divBdr>
    </w:div>
    <w:div w:id="2083211190">
      <w:marLeft w:val="0"/>
      <w:marRight w:val="0"/>
      <w:marTop w:val="0"/>
      <w:marBottom w:val="0"/>
      <w:divBdr>
        <w:top w:val="none" w:sz="0" w:space="0" w:color="auto"/>
        <w:left w:val="none" w:sz="0" w:space="0" w:color="auto"/>
        <w:bottom w:val="none" w:sz="0" w:space="0" w:color="auto"/>
        <w:right w:val="none" w:sz="0" w:space="0" w:color="auto"/>
      </w:divBdr>
    </w:div>
    <w:div w:id="2083211191">
      <w:marLeft w:val="0"/>
      <w:marRight w:val="0"/>
      <w:marTop w:val="0"/>
      <w:marBottom w:val="0"/>
      <w:divBdr>
        <w:top w:val="none" w:sz="0" w:space="0" w:color="auto"/>
        <w:left w:val="none" w:sz="0" w:space="0" w:color="auto"/>
        <w:bottom w:val="none" w:sz="0" w:space="0" w:color="auto"/>
        <w:right w:val="none" w:sz="0" w:space="0" w:color="auto"/>
      </w:divBdr>
    </w:div>
    <w:div w:id="2083211192">
      <w:marLeft w:val="0"/>
      <w:marRight w:val="0"/>
      <w:marTop w:val="0"/>
      <w:marBottom w:val="0"/>
      <w:divBdr>
        <w:top w:val="none" w:sz="0" w:space="0" w:color="auto"/>
        <w:left w:val="none" w:sz="0" w:space="0" w:color="auto"/>
        <w:bottom w:val="none" w:sz="0" w:space="0" w:color="auto"/>
        <w:right w:val="none" w:sz="0" w:space="0" w:color="auto"/>
      </w:divBdr>
    </w:div>
    <w:div w:id="2083211193">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kiko.kasagi@ch.sunsta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erokolberg.d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ervice@buerokolber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nstaribike.com" TargetMode="External"/><Relationship Id="rId4" Type="http://schemas.openxmlformats.org/officeDocument/2006/relationships/webSettings" Target="webSettings.xml"/><Relationship Id="rId9" Type="http://schemas.openxmlformats.org/officeDocument/2006/relationships/hyperlink" Target="http://www.sunstar.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5706</Characters>
  <Application>Microsoft Office Word</Application>
  <DocSecurity>0</DocSecurity>
  <Lines>142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Braking Sunstar SPA</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 </cp:lastModifiedBy>
  <cp:revision>2</cp:revision>
  <cp:lastPrinted>2014-01-14T08:44:00Z</cp:lastPrinted>
  <dcterms:created xsi:type="dcterms:W3CDTF">2014-08-20T20:59:00Z</dcterms:created>
  <dcterms:modified xsi:type="dcterms:W3CDTF">2014-08-20T20:59:00Z</dcterms:modified>
</cp:coreProperties>
</file>